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81F" w:rsidRPr="00DA30BB" w:rsidRDefault="00DA30BB" w:rsidP="00667478">
      <w:pPr>
        <w:jc w:val="right"/>
        <w:rPr>
          <w:rFonts w:ascii="Times New Roman" w:hAnsi="Times New Roman" w:cs="Times New Roman"/>
          <w:sz w:val="16"/>
          <w:szCs w:val="16"/>
        </w:rPr>
      </w:pPr>
      <w:r>
        <w:rPr>
          <w:rFonts w:ascii="Times New Roman" w:hAnsi="Times New Roman" w:cs="Times New Roman"/>
          <w:sz w:val="16"/>
          <w:szCs w:val="16"/>
        </w:rPr>
        <w:t xml:space="preserve">Paul </w:t>
      </w:r>
      <w:proofErr w:type="spellStart"/>
      <w:r>
        <w:rPr>
          <w:rFonts w:ascii="Times New Roman" w:hAnsi="Times New Roman" w:cs="Times New Roman"/>
          <w:sz w:val="16"/>
          <w:szCs w:val="16"/>
        </w:rPr>
        <w:t>Yenerall</w:t>
      </w:r>
      <w:proofErr w:type="spellEnd"/>
      <w:r>
        <w:rPr>
          <w:rFonts w:ascii="Times New Roman" w:hAnsi="Times New Roman" w:cs="Times New Roman"/>
          <w:sz w:val="16"/>
          <w:szCs w:val="16"/>
        </w:rPr>
        <w:t>, 2011</w:t>
      </w:r>
    </w:p>
    <w:p w:rsidR="00667478" w:rsidRPr="00DA30BB" w:rsidRDefault="00667478" w:rsidP="00667478">
      <w:pPr>
        <w:jc w:val="right"/>
        <w:rPr>
          <w:rFonts w:ascii="Times New Roman" w:hAnsi="Times New Roman" w:cs="Times New Roman"/>
          <w:sz w:val="24"/>
          <w:szCs w:val="24"/>
        </w:rPr>
      </w:pPr>
    </w:p>
    <w:p w:rsidR="00667478" w:rsidRPr="00DA30BB" w:rsidRDefault="00667478" w:rsidP="00667478">
      <w:pPr>
        <w:jc w:val="center"/>
        <w:rPr>
          <w:rFonts w:ascii="Times New Roman" w:hAnsi="Times New Roman" w:cs="Times New Roman"/>
          <w:b/>
          <w:sz w:val="24"/>
          <w:szCs w:val="24"/>
        </w:rPr>
      </w:pPr>
      <w:r w:rsidRPr="00DA30BB">
        <w:rPr>
          <w:rFonts w:ascii="Times New Roman" w:hAnsi="Times New Roman" w:cs="Times New Roman"/>
          <w:b/>
          <w:sz w:val="24"/>
          <w:szCs w:val="24"/>
        </w:rPr>
        <w:t xml:space="preserve">How to </w:t>
      </w:r>
      <w:r w:rsidR="0008295A" w:rsidRPr="00DA30BB">
        <w:rPr>
          <w:rFonts w:ascii="Times New Roman" w:hAnsi="Times New Roman" w:cs="Times New Roman"/>
          <w:b/>
          <w:sz w:val="24"/>
          <w:szCs w:val="24"/>
        </w:rPr>
        <w:t>access gene records in NCBI</w:t>
      </w:r>
    </w:p>
    <w:p w:rsidR="00667478" w:rsidRPr="00DA30BB" w:rsidRDefault="00667478" w:rsidP="00B0781F">
      <w:pPr>
        <w:ind w:left="720" w:right="720"/>
        <w:rPr>
          <w:rFonts w:ascii="Times New Roman" w:hAnsi="Times New Roman" w:cs="Times New Roman"/>
          <w:sz w:val="24"/>
          <w:szCs w:val="24"/>
        </w:rPr>
      </w:pPr>
      <w:r w:rsidRPr="00DA30BB">
        <w:rPr>
          <w:rFonts w:ascii="Times New Roman" w:hAnsi="Times New Roman" w:cs="Times New Roman"/>
          <w:sz w:val="24"/>
          <w:szCs w:val="24"/>
        </w:rPr>
        <w:t>The purpose of this tutorial is to help teach students how to access diffe</w:t>
      </w:r>
      <w:r w:rsidR="0008295A" w:rsidRPr="00DA30BB">
        <w:rPr>
          <w:rFonts w:ascii="Times New Roman" w:hAnsi="Times New Roman" w:cs="Times New Roman"/>
          <w:sz w:val="24"/>
          <w:szCs w:val="24"/>
        </w:rPr>
        <w:t>rent types of records in NCBI</w:t>
      </w:r>
      <w:r w:rsidRPr="00DA30BB">
        <w:rPr>
          <w:rFonts w:ascii="Times New Roman" w:hAnsi="Times New Roman" w:cs="Times New Roman"/>
          <w:sz w:val="24"/>
          <w:szCs w:val="24"/>
        </w:rPr>
        <w:t xml:space="preserve"> and explain </w:t>
      </w:r>
      <w:r w:rsidR="006521CE" w:rsidRPr="00DA30BB">
        <w:rPr>
          <w:rFonts w:ascii="Times New Roman" w:hAnsi="Times New Roman" w:cs="Times New Roman"/>
          <w:sz w:val="24"/>
          <w:szCs w:val="24"/>
        </w:rPr>
        <w:t>certain important items</w:t>
      </w:r>
      <w:r w:rsidR="0008295A" w:rsidRPr="00DA30BB">
        <w:rPr>
          <w:rFonts w:ascii="Times New Roman" w:hAnsi="Times New Roman" w:cs="Times New Roman"/>
          <w:sz w:val="24"/>
          <w:szCs w:val="24"/>
        </w:rPr>
        <w:t xml:space="preserve"> displayed by these records</w:t>
      </w:r>
      <w:r w:rsidRPr="00DA30BB">
        <w:rPr>
          <w:rFonts w:ascii="Times New Roman" w:hAnsi="Times New Roman" w:cs="Times New Roman"/>
          <w:sz w:val="24"/>
          <w:szCs w:val="24"/>
        </w:rPr>
        <w:t xml:space="preserve">. There are multiple types of records </w:t>
      </w:r>
      <w:r w:rsidR="0008295A" w:rsidRPr="00DA30BB">
        <w:rPr>
          <w:rFonts w:ascii="Times New Roman" w:hAnsi="Times New Roman" w:cs="Times New Roman"/>
          <w:sz w:val="24"/>
          <w:szCs w:val="24"/>
        </w:rPr>
        <w:t>NCBI</w:t>
      </w:r>
      <w:r w:rsidRPr="00DA30BB">
        <w:rPr>
          <w:rFonts w:ascii="Times New Roman" w:hAnsi="Times New Roman" w:cs="Times New Roman"/>
          <w:sz w:val="24"/>
          <w:szCs w:val="24"/>
        </w:rPr>
        <w:t xml:space="preserve"> contains, such as nucleotide sequence</w:t>
      </w:r>
      <w:r w:rsidR="0008295A" w:rsidRPr="00DA30BB">
        <w:rPr>
          <w:rFonts w:ascii="Times New Roman" w:hAnsi="Times New Roman" w:cs="Times New Roman"/>
          <w:sz w:val="24"/>
          <w:szCs w:val="24"/>
        </w:rPr>
        <w:t>s</w:t>
      </w:r>
      <w:r w:rsidRPr="00DA30BB">
        <w:rPr>
          <w:rFonts w:ascii="Times New Roman" w:hAnsi="Times New Roman" w:cs="Times New Roman"/>
          <w:sz w:val="24"/>
          <w:szCs w:val="24"/>
        </w:rPr>
        <w:t xml:space="preserve"> and protein sequences. This tutorial will focus on accessing nucleotide and protein sequences, but will briefly explain other features of </w:t>
      </w:r>
      <w:r w:rsidR="0008295A" w:rsidRPr="00DA30BB">
        <w:rPr>
          <w:rFonts w:ascii="Times New Roman" w:hAnsi="Times New Roman" w:cs="Times New Roman"/>
          <w:sz w:val="24"/>
          <w:szCs w:val="24"/>
        </w:rPr>
        <w:t>NCBI.</w:t>
      </w:r>
    </w:p>
    <w:p w:rsidR="00667478" w:rsidRPr="00DA30BB" w:rsidRDefault="00667478" w:rsidP="00B0781F">
      <w:pPr>
        <w:ind w:left="720" w:right="720"/>
        <w:rPr>
          <w:rFonts w:ascii="Times New Roman" w:hAnsi="Times New Roman" w:cs="Times New Roman"/>
          <w:sz w:val="24"/>
          <w:szCs w:val="24"/>
        </w:rPr>
      </w:pPr>
      <w:r w:rsidRPr="00DA30BB">
        <w:rPr>
          <w:rFonts w:ascii="Times New Roman" w:hAnsi="Times New Roman" w:cs="Times New Roman"/>
          <w:sz w:val="24"/>
          <w:szCs w:val="24"/>
        </w:rPr>
        <w:t xml:space="preserve">For questions, corrections, or help with this tutorial, please e-mail </w:t>
      </w:r>
      <w:r w:rsidR="00DC7C73" w:rsidRPr="00DA30BB">
        <w:rPr>
          <w:rFonts w:ascii="Times New Roman" w:hAnsi="Times New Roman" w:cs="Times New Roman"/>
          <w:sz w:val="24"/>
          <w:szCs w:val="24"/>
          <w:u w:val="single"/>
        </w:rPr>
        <w:t>paulyenerall@gmail.com</w:t>
      </w:r>
      <w:r w:rsidR="00DA30BB">
        <w:rPr>
          <w:rFonts w:ascii="Times New Roman" w:hAnsi="Times New Roman" w:cs="Times New Roman"/>
          <w:sz w:val="24"/>
          <w:szCs w:val="24"/>
        </w:rPr>
        <w:t xml:space="preserve"> </w:t>
      </w:r>
      <w:r w:rsidR="00DC7C73" w:rsidRPr="00DA30BB">
        <w:rPr>
          <w:rFonts w:ascii="Times New Roman" w:hAnsi="Times New Roman" w:cs="Times New Roman"/>
          <w:sz w:val="24"/>
          <w:szCs w:val="24"/>
        </w:rPr>
        <w:t xml:space="preserve">or </w:t>
      </w:r>
      <w:r w:rsidR="00DC7C73" w:rsidRPr="00DA30BB">
        <w:rPr>
          <w:rFonts w:ascii="Times New Roman" w:hAnsi="Times New Roman" w:cs="Times New Roman"/>
          <w:sz w:val="24"/>
          <w:szCs w:val="24"/>
          <w:u w:val="single"/>
        </w:rPr>
        <w:t>lzhou1@pitt.edu</w:t>
      </w:r>
    </w:p>
    <w:p w:rsidR="00B0781F" w:rsidRPr="00DA30BB" w:rsidRDefault="00B0781F" w:rsidP="00B0781F">
      <w:pPr>
        <w:jc w:val="center"/>
        <w:rPr>
          <w:rFonts w:ascii="Times New Roman" w:hAnsi="Times New Roman" w:cs="Times New Roman"/>
          <w:b/>
          <w:sz w:val="24"/>
          <w:szCs w:val="24"/>
          <w:u w:val="single"/>
        </w:rPr>
      </w:pPr>
      <w:r w:rsidRPr="00DA30BB">
        <w:rPr>
          <w:rFonts w:ascii="Times New Roman" w:hAnsi="Times New Roman" w:cs="Times New Roman"/>
          <w:b/>
          <w:sz w:val="24"/>
          <w:szCs w:val="24"/>
          <w:u w:val="single"/>
        </w:rPr>
        <w:t xml:space="preserve">Accessing a nucleotide </w:t>
      </w:r>
      <w:r w:rsidR="00F73ADC" w:rsidRPr="00DA30BB">
        <w:rPr>
          <w:rFonts w:ascii="Times New Roman" w:hAnsi="Times New Roman" w:cs="Times New Roman"/>
          <w:b/>
          <w:sz w:val="24"/>
          <w:szCs w:val="24"/>
          <w:u w:val="single"/>
        </w:rPr>
        <w:t xml:space="preserve">and/or protein </w:t>
      </w:r>
      <w:r w:rsidRPr="00DA30BB">
        <w:rPr>
          <w:rFonts w:ascii="Times New Roman" w:hAnsi="Times New Roman" w:cs="Times New Roman"/>
          <w:b/>
          <w:sz w:val="24"/>
          <w:szCs w:val="24"/>
          <w:u w:val="single"/>
        </w:rPr>
        <w:t>sequence</w:t>
      </w:r>
    </w:p>
    <w:p w:rsidR="007B0355" w:rsidRPr="00DA30BB" w:rsidRDefault="00667478" w:rsidP="00667478">
      <w:pPr>
        <w:rPr>
          <w:rFonts w:ascii="Times New Roman" w:hAnsi="Times New Roman" w:cs="Times New Roman"/>
          <w:sz w:val="24"/>
          <w:szCs w:val="24"/>
        </w:rPr>
      </w:pPr>
      <w:r w:rsidRPr="00DA30BB">
        <w:rPr>
          <w:rFonts w:ascii="Times New Roman" w:hAnsi="Times New Roman" w:cs="Times New Roman"/>
          <w:b/>
          <w:sz w:val="24"/>
          <w:szCs w:val="24"/>
        </w:rPr>
        <w:t>1)</w:t>
      </w:r>
      <w:r w:rsidR="00B0781F" w:rsidRPr="00DA30BB">
        <w:rPr>
          <w:rFonts w:ascii="Times New Roman" w:hAnsi="Times New Roman" w:cs="Times New Roman"/>
          <w:sz w:val="24"/>
          <w:szCs w:val="24"/>
        </w:rPr>
        <w:t xml:space="preserve"> </w:t>
      </w:r>
      <w:r w:rsidRPr="00DA30BB">
        <w:rPr>
          <w:rFonts w:ascii="Times New Roman" w:hAnsi="Times New Roman" w:cs="Times New Roman"/>
          <w:sz w:val="24"/>
          <w:szCs w:val="24"/>
        </w:rPr>
        <w:t xml:space="preserve">Open up an internet browser, preferably Mozilla Firefox, and go to the URL: </w:t>
      </w:r>
      <w:hyperlink r:id="rId7" w:history="1">
        <w:r w:rsidRPr="00DA30BB">
          <w:rPr>
            <w:rStyle w:val="Hyperlink"/>
            <w:rFonts w:ascii="Times New Roman" w:hAnsi="Times New Roman" w:cs="Times New Roman"/>
            <w:sz w:val="24"/>
            <w:szCs w:val="24"/>
          </w:rPr>
          <w:t>http://www.ncbi.nlm.nih.gov/</w:t>
        </w:r>
      </w:hyperlink>
      <w:r w:rsidRPr="00DA30BB">
        <w:rPr>
          <w:rFonts w:ascii="Times New Roman" w:hAnsi="Times New Roman" w:cs="Times New Roman"/>
          <w:sz w:val="24"/>
          <w:szCs w:val="24"/>
        </w:rPr>
        <w:t>. A page such as below should be displayed</w:t>
      </w:r>
      <w:r w:rsidR="007B0355" w:rsidRPr="00DA30BB">
        <w:rPr>
          <w:rFonts w:ascii="Times New Roman" w:hAnsi="Times New Roman" w:cs="Times New Roman"/>
          <w:sz w:val="24"/>
          <w:szCs w:val="24"/>
        </w:rPr>
        <w:t>:</w:t>
      </w:r>
    </w:p>
    <w:p w:rsidR="007B0355" w:rsidRPr="00DA30BB" w:rsidRDefault="007B0355" w:rsidP="00667478">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445944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459442"/>
                    </a:xfrm>
                    <a:prstGeom prst="rect">
                      <a:avLst/>
                    </a:prstGeom>
                    <a:noFill/>
                    <a:ln w="9525">
                      <a:noFill/>
                      <a:miter lim="800000"/>
                      <a:headEnd/>
                      <a:tailEnd/>
                    </a:ln>
                  </pic:spPr>
                </pic:pic>
              </a:graphicData>
            </a:graphic>
          </wp:inline>
        </w:drawing>
      </w:r>
    </w:p>
    <w:p w:rsidR="00B0781F" w:rsidRPr="00DA30BB" w:rsidRDefault="00B0781F" w:rsidP="00667478">
      <w:pPr>
        <w:rPr>
          <w:rFonts w:ascii="Times New Roman" w:hAnsi="Times New Roman" w:cs="Times New Roman"/>
          <w:sz w:val="24"/>
          <w:szCs w:val="24"/>
        </w:rPr>
      </w:pPr>
    </w:p>
    <w:p w:rsidR="00B0781F" w:rsidRPr="00DA30BB" w:rsidRDefault="00B0781F" w:rsidP="00667478">
      <w:pPr>
        <w:rPr>
          <w:rFonts w:ascii="Times New Roman" w:hAnsi="Times New Roman" w:cs="Times New Roman"/>
          <w:sz w:val="24"/>
          <w:szCs w:val="24"/>
        </w:rPr>
      </w:pPr>
      <w:r w:rsidRPr="00DA30BB">
        <w:rPr>
          <w:rFonts w:ascii="Times New Roman" w:hAnsi="Times New Roman" w:cs="Times New Roman"/>
          <w:b/>
          <w:sz w:val="24"/>
          <w:szCs w:val="24"/>
        </w:rPr>
        <w:t>2)</w:t>
      </w:r>
      <w:r w:rsidRPr="00DA30BB">
        <w:rPr>
          <w:rFonts w:ascii="Times New Roman" w:hAnsi="Times New Roman" w:cs="Times New Roman"/>
          <w:sz w:val="24"/>
          <w:szCs w:val="24"/>
        </w:rPr>
        <w:t xml:space="preserve"> For illustrative purposes, we will access the nucleotide sequence </w:t>
      </w:r>
      <w:r w:rsidR="00F73ADC" w:rsidRPr="00DA30BB">
        <w:rPr>
          <w:rFonts w:ascii="Times New Roman" w:hAnsi="Times New Roman" w:cs="Times New Roman"/>
          <w:sz w:val="24"/>
          <w:szCs w:val="24"/>
        </w:rPr>
        <w:t xml:space="preserve">and protein sequence </w:t>
      </w:r>
      <w:r w:rsidRPr="00DA30BB">
        <w:rPr>
          <w:rFonts w:ascii="Times New Roman" w:hAnsi="Times New Roman" w:cs="Times New Roman"/>
          <w:sz w:val="24"/>
          <w:szCs w:val="24"/>
        </w:rPr>
        <w:t>for the human (</w:t>
      </w:r>
      <w:r w:rsidRPr="00DA30BB">
        <w:rPr>
          <w:rFonts w:ascii="Times New Roman" w:hAnsi="Times New Roman" w:cs="Times New Roman"/>
          <w:i/>
          <w:sz w:val="24"/>
          <w:szCs w:val="24"/>
        </w:rPr>
        <w:t>Homo sapiens</w:t>
      </w:r>
      <w:r w:rsidRPr="00DA30BB">
        <w:rPr>
          <w:rFonts w:ascii="Times New Roman" w:hAnsi="Times New Roman" w:cs="Times New Roman"/>
          <w:sz w:val="24"/>
          <w:szCs w:val="24"/>
        </w:rPr>
        <w:t xml:space="preserve">) gene </w:t>
      </w:r>
      <w:r w:rsidRPr="00DA30BB">
        <w:rPr>
          <w:rFonts w:ascii="Times New Roman" w:hAnsi="Times New Roman" w:cs="Times New Roman"/>
          <w:i/>
          <w:sz w:val="24"/>
          <w:szCs w:val="24"/>
        </w:rPr>
        <w:t>BRCA1</w:t>
      </w:r>
      <w:r w:rsidRPr="00DA30BB">
        <w:rPr>
          <w:rFonts w:ascii="Times New Roman" w:hAnsi="Times New Roman" w:cs="Times New Roman"/>
          <w:sz w:val="24"/>
          <w:szCs w:val="24"/>
        </w:rPr>
        <w:t xml:space="preserve">. First, type BRCA1 in the search bar located at top. Next, click the drop down box above the search box you just typed BRCA1 into, as illustrated below. Because </w:t>
      </w:r>
      <w:r w:rsidR="00F73ADC" w:rsidRPr="00DA30BB">
        <w:rPr>
          <w:rFonts w:ascii="Times New Roman" w:hAnsi="Times New Roman" w:cs="Times New Roman"/>
          <w:i/>
          <w:sz w:val="24"/>
          <w:szCs w:val="24"/>
        </w:rPr>
        <w:t>BRCA1</w:t>
      </w:r>
      <w:r w:rsidR="00F73ADC" w:rsidRPr="00DA30BB">
        <w:rPr>
          <w:rFonts w:ascii="Times New Roman" w:hAnsi="Times New Roman" w:cs="Times New Roman"/>
          <w:sz w:val="24"/>
          <w:szCs w:val="24"/>
        </w:rPr>
        <w:t xml:space="preserve"> is a gene</w:t>
      </w:r>
      <w:r w:rsidRPr="00DA30BB">
        <w:rPr>
          <w:rFonts w:ascii="Times New Roman" w:hAnsi="Times New Roman" w:cs="Times New Roman"/>
          <w:sz w:val="24"/>
          <w:szCs w:val="24"/>
        </w:rPr>
        <w:t>, select “Gene” from the dropdown box</w:t>
      </w:r>
      <w:r w:rsidR="0067338D" w:rsidRPr="00DA30BB">
        <w:rPr>
          <w:rFonts w:ascii="Times New Roman" w:hAnsi="Times New Roman" w:cs="Times New Roman"/>
          <w:sz w:val="24"/>
          <w:szCs w:val="24"/>
        </w:rPr>
        <w:t xml:space="preserve"> then click search</w:t>
      </w:r>
      <w:r w:rsidRPr="00DA30BB">
        <w:rPr>
          <w:rFonts w:ascii="Times New Roman" w:hAnsi="Times New Roman" w:cs="Times New Roman"/>
          <w:sz w:val="24"/>
          <w:szCs w:val="24"/>
        </w:rPr>
        <w:t>, as illustrated below:</w:t>
      </w:r>
    </w:p>
    <w:p w:rsidR="0067338D" w:rsidRPr="00DA30BB" w:rsidRDefault="00B0781F" w:rsidP="00667478">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7759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775970"/>
                    </a:xfrm>
                    <a:prstGeom prst="rect">
                      <a:avLst/>
                    </a:prstGeom>
                    <a:noFill/>
                    <a:ln w="9525">
                      <a:noFill/>
                      <a:miter lim="800000"/>
                      <a:headEnd/>
                      <a:tailEnd/>
                    </a:ln>
                  </pic:spPr>
                </pic:pic>
              </a:graphicData>
            </a:graphic>
          </wp:inline>
        </w:drawing>
      </w:r>
      <w:r w:rsidRPr="00DA30BB">
        <w:rPr>
          <w:rFonts w:ascii="Times New Roman" w:hAnsi="Times New Roman" w:cs="Times New Roman"/>
          <w:sz w:val="24"/>
          <w:szCs w:val="24"/>
        </w:rPr>
        <w:br/>
      </w:r>
      <w:r w:rsidRPr="00DA30BB">
        <w:rPr>
          <w:rFonts w:ascii="Times New Roman" w:hAnsi="Times New Roman" w:cs="Times New Roman"/>
          <w:noProof/>
          <w:sz w:val="24"/>
          <w:szCs w:val="24"/>
        </w:rPr>
        <w:drawing>
          <wp:inline distT="0" distB="0" distL="0" distR="0">
            <wp:extent cx="5932805" cy="251968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32805" cy="2519680"/>
                    </a:xfrm>
                    <a:prstGeom prst="rect">
                      <a:avLst/>
                    </a:prstGeom>
                    <a:noFill/>
                    <a:ln w="9525">
                      <a:noFill/>
                      <a:miter lim="800000"/>
                      <a:headEnd/>
                      <a:tailEnd/>
                    </a:ln>
                  </pic:spPr>
                </pic:pic>
              </a:graphicData>
            </a:graphic>
          </wp:inline>
        </w:drawing>
      </w:r>
      <w:r w:rsidR="0067338D" w:rsidRPr="00DA30BB">
        <w:rPr>
          <w:rFonts w:ascii="Times New Roman" w:hAnsi="Times New Roman" w:cs="Times New Roman"/>
          <w:sz w:val="24"/>
          <w:szCs w:val="24"/>
        </w:rPr>
        <w:lastRenderedPageBreak/>
        <w:t>The page below should be shown:</w:t>
      </w:r>
      <w:r w:rsidR="0067338D" w:rsidRPr="00DA30BB">
        <w:rPr>
          <w:rFonts w:ascii="Times New Roman" w:hAnsi="Times New Roman" w:cs="Times New Roman"/>
          <w:sz w:val="24"/>
          <w:szCs w:val="24"/>
        </w:rPr>
        <w:br/>
      </w:r>
      <w:r w:rsidR="0067338D" w:rsidRPr="00DA30BB">
        <w:rPr>
          <w:rFonts w:ascii="Times New Roman" w:hAnsi="Times New Roman" w:cs="Times New Roman"/>
          <w:noProof/>
          <w:sz w:val="24"/>
          <w:szCs w:val="24"/>
        </w:rPr>
        <w:drawing>
          <wp:inline distT="0" distB="0" distL="0" distR="0">
            <wp:extent cx="5732170" cy="3444949"/>
            <wp:effectExtent l="19050" t="0" r="18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732170" cy="3444949"/>
                    </a:xfrm>
                    <a:prstGeom prst="rect">
                      <a:avLst/>
                    </a:prstGeom>
                    <a:noFill/>
                    <a:ln w="9525">
                      <a:noFill/>
                      <a:miter lim="800000"/>
                      <a:headEnd/>
                      <a:tailEnd/>
                    </a:ln>
                  </pic:spPr>
                </pic:pic>
              </a:graphicData>
            </a:graphic>
          </wp:inline>
        </w:drawing>
      </w:r>
    </w:p>
    <w:p w:rsidR="006961CF" w:rsidRDefault="006961CF" w:rsidP="00667478">
      <w:pPr>
        <w:rPr>
          <w:rFonts w:ascii="Times New Roman" w:hAnsi="Times New Roman" w:cs="Times New Roman"/>
          <w:sz w:val="24"/>
          <w:szCs w:val="24"/>
        </w:rPr>
      </w:pPr>
      <w:r w:rsidRPr="00DA30BB">
        <w:rPr>
          <w:rFonts w:ascii="Times New Roman" w:hAnsi="Times New Roman" w:cs="Times New Roman"/>
          <w:sz w:val="24"/>
          <w:szCs w:val="24"/>
          <w:u w:val="single"/>
        </w:rPr>
        <w:t>Note:</w:t>
      </w:r>
      <w:r w:rsidRPr="00DA30BB">
        <w:rPr>
          <w:rFonts w:ascii="Times New Roman" w:hAnsi="Times New Roman" w:cs="Times New Roman"/>
          <w:sz w:val="24"/>
          <w:szCs w:val="24"/>
        </w:rPr>
        <w:t xml:space="preserve"> If you do not specify what type of search you want to do (i.e. Gene, Genome, Protein etc.,) from the dropdown box, you will be taken to a general page that asks you what type of search you want to perform. </w:t>
      </w:r>
    </w:p>
    <w:p w:rsidR="00DA30BB" w:rsidRDefault="00DA30BB" w:rsidP="00667478">
      <w:pPr>
        <w:rPr>
          <w:rFonts w:ascii="Times New Roman" w:hAnsi="Times New Roman" w:cs="Times New Roman"/>
          <w:sz w:val="24"/>
          <w:szCs w:val="24"/>
        </w:rPr>
      </w:pPr>
    </w:p>
    <w:p w:rsidR="00DA30BB" w:rsidRPr="00DA30BB" w:rsidRDefault="00DA30BB" w:rsidP="00667478">
      <w:pPr>
        <w:rPr>
          <w:rFonts w:ascii="Times New Roman" w:hAnsi="Times New Roman" w:cs="Times New Roman"/>
          <w:sz w:val="24"/>
          <w:szCs w:val="24"/>
        </w:rPr>
      </w:pPr>
    </w:p>
    <w:p w:rsidR="00DA30BB" w:rsidRDefault="00830166" w:rsidP="00667478">
      <w:pPr>
        <w:rPr>
          <w:rFonts w:ascii="Times New Roman" w:hAnsi="Times New Roman" w:cs="Times New Roman"/>
          <w:sz w:val="24"/>
          <w:szCs w:val="24"/>
        </w:rPr>
      </w:pPr>
      <w:r w:rsidRPr="00DA30BB">
        <w:rPr>
          <w:rFonts w:ascii="Times New Roman" w:hAnsi="Times New Roman" w:cs="Times New Roman"/>
          <w:sz w:val="24"/>
          <w:szCs w:val="24"/>
        </w:rPr>
        <w:t>Before we continue, let us narrow our search. While this isn’t always necessary, sometimes you may need to limit the number of returns from a search if you are doing a very broad search</w:t>
      </w:r>
      <w:r w:rsidR="00DA30BB">
        <w:rPr>
          <w:rFonts w:ascii="Times New Roman" w:hAnsi="Times New Roman" w:cs="Times New Roman"/>
          <w:sz w:val="24"/>
          <w:szCs w:val="24"/>
        </w:rPr>
        <w:t>, perform specific searches, or a search may</w:t>
      </w:r>
      <w:r w:rsidR="00E50334" w:rsidRPr="00DA30BB">
        <w:rPr>
          <w:rFonts w:ascii="Times New Roman" w:hAnsi="Times New Roman" w:cs="Times New Roman"/>
          <w:sz w:val="24"/>
          <w:szCs w:val="24"/>
        </w:rPr>
        <w:t xml:space="preserve"> involve many </w:t>
      </w:r>
      <w:proofErr w:type="spellStart"/>
      <w:r w:rsidR="00E50334" w:rsidRPr="00DA30BB">
        <w:rPr>
          <w:rFonts w:ascii="Times New Roman" w:hAnsi="Times New Roman" w:cs="Times New Roman"/>
          <w:sz w:val="24"/>
          <w:szCs w:val="24"/>
        </w:rPr>
        <w:t>homologs</w:t>
      </w:r>
      <w:proofErr w:type="spellEnd"/>
      <w:r w:rsidRPr="00DA30BB">
        <w:rPr>
          <w:rFonts w:ascii="Times New Roman" w:hAnsi="Times New Roman" w:cs="Times New Roman"/>
          <w:sz w:val="24"/>
          <w:szCs w:val="24"/>
        </w:rPr>
        <w:t>. T</w:t>
      </w:r>
      <w:r w:rsidR="0008295A" w:rsidRPr="00DA30BB">
        <w:rPr>
          <w:rFonts w:ascii="Times New Roman" w:hAnsi="Times New Roman" w:cs="Times New Roman"/>
          <w:sz w:val="24"/>
          <w:szCs w:val="24"/>
        </w:rPr>
        <w:t xml:space="preserve">o </w:t>
      </w:r>
      <w:r w:rsidR="00E50334" w:rsidRPr="00DA30BB">
        <w:rPr>
          <w:rFonts w:ascii="Times New Roman" w:hAnsi="Times New Roman" w:cs="Times New Roman"/>
          <w:sz w:val="24"/>
          <w:szCs w:val="24"/>
        </w:rPr>
        <w:t>do so, click on the “Limits” link located above the search box</w:t>
      </w:r>
      <w:r w:rsidRPr="00DA30BB">
        <w:rPr>
          <w:rFonts w:ascii="Times New Roman" w:hAnsi="Times New Roman" w:cs="Times New Roman"/>
          <w:sz w:val="24"/>
          <w:szCs w:val="24"/>
        </w:rPr>
        <w:t>, as illustrated below:</w:t>
      </w:r>
    </w:p>
    <w:p w:rsidR="00830166" w:rsidRPr="00DA30BB" w:rsidRDefault="00E50334" w:rsidP="00667478">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32805" cy="106299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2805" cy="1062990"/>
                    </a:xfrm>
                    <a:prstGeom prst="rect">
                      <a:avLst/>
                    </a:prstGeom>
                    <a:noFill/>
                    <a:ln w="9525">
                      <a:noFill/>
                      <a:miter lim="800000"/>
                      <a:headEnd/>
                      <a:tailEnd/>
                    </a:ln>
                  </pic:spPr>
                </pic:pic>
              </a:graphicData>
            </a:graphic>
          </wp:inline>
        </w:drawing>
      </w:r>
    </w:p>
    <w:p w:rsidR="00997509" w:rsidRPr="00DA30BB" w:rsidRDefault="00830166" w:rsidP="00667478">
      <w:pPr>
        <w:rPr>
          <w:rFonts w:ascii="Times New Roman" w:hAnsi="Times New Roman" w:cs="Times New Roman"/>
          <w:sz w:val="24"/>
          <w:szCs w:val="24"/>
        </w:rPr>
      </w:pPr>
      <w:r w:rsidRPr="00DA30BB">
        <w:rPr>
          <w:rFonts w:ascii="Times New Roman" w:hAnsi="Times New Roman" w:cs="Times New Roman"/>
          <w:sz w:val="24"/>
          <w:szCs w:val="24"/>
        </w:rPr>
        <w:lastRenderedPageBreak/>
        <w:t>The following page should be displayed after clicking limits:</w:t>
      </w:r>
      <w:r w:rsidRPr="00DA30BB">
        <w:rPr>
          <w:rFonts w:ascii="Times New Roman" w:hAnsi="Times New Roman" w:cs="Times New Roman"/>
          <w:sz w:val="24"/>
          <w:szCs w:val="24"/>
        </w:rPr>
        <w:br/>
      </w:r>
      <w:r w:rsidR="00E50334" w:rsidRPr="00DA30BB">
        <w:rPr>
          <w:rFonts w:ascii="Times New Roman" w:hAnsi="Times New Roman" w:cs="Times New Roman"/>
          <w:noProof/>
          <w:sz w:val="24"/>
          <w:szCs w:val="24"/>
        </w:rPr>
        <w:drawing>
          <wp:inline distT="0" distB="0" distL="0" distR="0">
            <wp:extent cx="5943600" cy="475153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4751538"/>
                    </a:xfrm>
                    <a:prstGeom prst="rect">
                      <a:avLst/>
                    </a:prstGeom>
                    <a:noFill/>
                    <a:ln w="9525">
                      <a:noFill/>
                      <a:miter lim="800000"/>
                      <a:headEnd/>
                      <a:tailEnd/>
                    </a:ln>
                  </pic:spPr>
                </pic:pic>
              </a:graphicData>
            </a:graphic>
          </wp:inline>
        </w:drawing>
      </w:r>
    </w:p>
    <w:p w:rsidR="005917CD" w:rsidRPr="00DA30BB" w:rsidRDefault="005917CD" w:rsidP="00667478">
      <w:pPr>
        <w:rPr>
          <w:rFonts w:ascii="Times New Roman" w:hAnsi="Times New Roman" w:cs="Times New Roman"/>
          <w:sz w:val="24"/>
          <w:szCs w:val="24"/>
        </w:rPr>
      </w:pPr>
      <w:r w:rsidRPr="00DA30BB">
        <w:rPr>
          <w:rFonts w:ascii="Times New Roman" w:hAnsi="Times New Roman" w:cs="Times New Roman"/>
          <w:sz w:val="24"/>
          <w:szCs w:val="24"/>
        </w:rPr>
        <w:t>Take a moment to review this page and look over all the possible</w:t>
      </w:r>
      <w:r w:rsidR="00A4404B" w:rsidRPr="00DA30BB">
        <w:rPr>
          <w:rFonts w:ascii="Times New Roman" w:hAnsi="Times New Roman" w:cs="Times New Roman"/>
          <w:sz w:val="24"/>
          <w:szCs w:val="24"/>
        </w:rPr>
        <w:t xml:space="preserve"> search </w:t>
      </w:r>
      <w:r w:rsidRPr="00DA30BB">
        <w:rPr>
          <w:rFonts w:ascii="Times New Roman" w:hAnsi="Times New Roman" w:cs="Times New Roman"/>
          <w:sz w:val="24"/>
          <w:szCs w:val="24"/>
        </w:rPr>
        <w:t xml:space="preserve">limits. </w:t>
      </w:r>
      <w:r w:rsidR="00A4404B" w:rsidRPr="00DA30BB">
        <w:rPr>
          <w:rFonts w:ascii="Times New Roman" w:hAnsi="Times New Roman" w:cs="Times New Roman"/>
          <w:sz w:val="24"/>
          <w:szCs w:val="24"/>
        </w:rPr>
        <w:t>While we’ll only use some of the features on this page and you may never see this page again, it is useful to know of these limits. For instance,</w:t>
      </w:r>
      <w:r w:rsidR="00DA30BB">
        <w:rPr>
          <w:rFonts w:ascii="Times New Roman" w:hAnsi="Times New Roman" w:cs="Times New Roman"/>
          <w:sz w:val="24"/>
          <w:szCs w:val="24"/>
        </w:rPr>
        <w:t xml:space="preserve"> we can change what the query is searching for (a much more specific search than can be generated from NCBI’s homepage)</w:t>
      </w:r>
      <w:r w:rsidR="00FA0772" w:rsidRPr="00DA30BB">
        <w:rPr>
          <w:rFonts w:ascii="Times New Roman" w:hAnsi="Times New Roman" w:cs="Times New Roman"/>
          <w:sz w:val="24"/>
          <w:szCs w:val="24"/>
        </w:rPr>
        <w:t xml:space="preserve"> under the first drop down box under the “Help” section. Also,</w:t>
      </w:r>
      <w:r w:rsidR="00A4404B" w:rsidRPr="00DA30BB">
        <w:rPr>
          <w:rFonts w:ascii="Times New Roman" w:hAnsi="Times New Roman" w:cs="Times New Roman"/>
          <w:sz w:val="24"/>
          <w:szCs w:val="24"/>
        </w:rPr>
        <w:t xml:space="preserve"> we can choose to extract only </w:t>
      </w:r>
      <w:r w:rsidR="00FA0772" w:rsidRPr="00DA30BB">
        <w:rPr>
          <w:rFonts w:ascii="Times New Roman" w:hAnsi="Times New Roman" w:cs="Times New Roman"/>
          <w:sz w:val="24"/>
          <w:szCs w:val="24"/>
        </w:rPr>
        <w:t>D</w:t>
      </w:r>
      <w:r w:rsidR="00A4404B" w:rsidRPr="00DA30BB">
        <w:rPr>
          <w:rFonts w:ascii="Times New Roman" w:hAnsi="Times New Roman" w:cs="Times New Roman"/>
          <w:sz w:val="24"/>
          <w:szCs w:val="24"/>
        </w:rPr>
        <w:t>NA sequences from organelles or DNA sequences from plasmids</w:t>
      </w:r>
      <w:r w:rsidR="00FA0772" w:rsidRPr="00DA30BB">
        <w:rPr>
          <w:rFonts w:ascii="Times New Roman" w:hAnsi="Times New Roman" w:cs="Times New Roman"/>
          <w:sz w:val="24"/>
          <w:szCs w:val="24"/>
        </w:rPr>
        <w:t>, or choose to exclude them</w:t>
      </w:r>
      <w:r w:rsidR="00A4404B" w:rsidRPr="00DA30BB">
        <w:rPr>
          <w:rFonts w:ascii="Times New Roman" w:hAnsi="Times New Roman" w:cs="Times New Roman"/>
          <w:sz w:val="24"/>
          <w:szCs w:val="24"/>
        </w:rPr>
        <w:t xml:space="preserve">. Also of use, if we want to locate all </w:t>
      </w:r>
      <w:r w:rsidR="00997509" w:rsidRPr="00DA30BB">
        <w:rPr>
          <w:rFonts w:ascii="Times New Roman" w:hAnsi="Times New Roman" w:cs="Times New Roman"/>
          <w:sz w:val="24"/>
          <w:szCs w:val="24"/>
        </w:rPr>
        <w:t>the genes on one chromosome or all the genes a</w:t>
      </w:r>
      <w:r w:rsidR="00A4404B" w:rsidRPr="00DA30BB">
        <w:rPr>
          <w:rFonts w:ascii="Times New Roman" w:hAnsi="Times New Roman" w:cs="Times New Roman"/>
          <w:sz w:val="24"/>
          <w:szCs w:val="24"/>
        </w:rPr>
        <w:t xml:space="preserve">t a particular locus, we can type the organisms name in the “Limit by Chromosomal Region” box, select our range of nucleotides to search, and clear our search box to locate all genes in the selected region. If we keep anything in the search box, NCBI will search </w:t>
      </w:r>
      <w:r w:rsidR="00997509" w:rsidRPr="00DA30BB">
        <w:rPr>
          <w:rFonts w:ascii="Times New Roman" w:hAnsi="Times New Roman" w:cs="Times New Roman"/>
          <w:sz w:val="24"/>
          <w:szCs w:val="24"/>
        </w:rPr>
        <w:t>the selected</w:t>
      </w:r>
      <w:r w:rsidR="00A4404B" w:rsidRPr="00DA30BB">
        <w:rPr>
          <w:rFonts w:ascii="Times New Roman" w:hAnsi="Times New Roman" w:cs="Times New Roman"/>
          <w:sz w:val="24"/>
          <w:szCs w:val="24"/>
        </w:rPr>
        <w:t xml:space="preserve"> locus for that query.</w:t>
      </w:r>
    </w:p>
    <w:p w:rsidR="00997509" w:rsidRPr="00DA30BB" w:rsidRDefault="00997509" w:rsidP="00667478">
      <w:pPr>
        <w:rPr>
          <w:rFonts w:ascii="Times New Roman" w:hAnsi="Times New Roman" w:cs="Times New Roman"/>
          <w:sz w:val="24"/>
          <w:szCs w:val="24"/>
        </w:rPr>
      </w:pPr>
    </w:p>
    <w:p w:rsidR="00164959" w:rsidRDefault="00164959" w:rsidP="00667478">
      <w:pPr>
        <w:rPr>
          <w:rFonts w:ascii="Times New Roman" w:hAnsi="Times New Roman" w:cs="Times New Roman"/>
          <w:sz w:val="24"/>
          <w:szCs w:val="24"/>
        </w:rPr>
      </w:pPr>
    </w:p>
    <w:p w:rsidR="00A4404B" w:rsidRPr="00DA30BB" w:rsidRDefault="00A4404B" w:rsidP="00667478">
      <w:pPr>
        <w:rPr>
          <w:rFonts w:ascii="Times New Roman" w:hAnsi="Times New Roman" w:cs="Times New Roman"/>
          <w:sz w:val="24"/>
          <w:szCs w:val="24"/>
        </w:rPr>
      </w:pPr>
      <w:r w:rsidRPr="00DA30BB">
        <w:rPr>
          <w:rFonts w:ascii="Times New Roman" w:hAnsi="Times New Roman" w:cs="Times New Roman"/>
          <w:sz w:val="24"/>
          <w:szCs w:val="24"/>
        </w:rPr>
        <w:lastRenderedPageBreak/>
        <w:t xml:space="preserve">While these and other features in the limits section </w:t>
      </w:r>
      <w:r w:rsidR="00997509" w:rsidRPr="00DA30BB">
        <w:rPr>
          <w:rFonts w:ascii="Times New Roman" w:hAnsi="Times New Roman" w:cs="Times New Roman"/>
          <w:sz w:val="24"/>
          <w:szCs w:val="24"/>
        </w:rPr>
        <w:t>are</w:t>
      </w:r>
      <w:r w:rsidRPr="00DA30BB">
        <w:rPr>
          <w:rFonts w:ascii="Times New Roman" w:hAnsi="Times New Roman" w:cs="Times New Roman"/>
          <w:sz w:val="24"/>
          <w:szCs w:val="24"/>
        </w:rPr>
        <w:t xml:space="preserve"> useful, the most common records you’re going to access are records for genes you know the name of in a particular organism. </w:t>
      </w:r>
      <w:r w:rsidR="00997509" w:rsidRPr="00DA30BB">
        <w:rPr>
          <w:rFonts w:ascii="Times New Roman" w:hAnsi="Times New Roman" w:cs="Times New Roman"/>
          <w:sz w:val="24"/>
          <w:szCs w:val="24"/>
        </w:rPr>
        <w:t xml:space="preserve">We know we’re looking for </w:t>
      </w:r>
      <w:r w:rsidR="00997509" w:rsidRPr="00DA30BB">
        <w:rPr>
          <w:rFonts w:ascii="Times New Roman" w:hAnsi="Times New Roman" w:cs="Times New Roman"/>
          <w:i/>
          <w:sz w:val="24"/>
          <w:szCs w:val="24"/>
        </w:rPr>
        <w:t>BRCA1</w:t>
      </w:r>
      <w:r w:rsidR="00997509" w:rsidRPr="00DA30BB">
        <w:rPr>
          <w:rFonts w:ascii="Times New Roman" w:hAnsi="Times New Roman" w:cs="Times New Roman"/>
          <w:sz w:val="24"/>
          <w:szCs w:val="24"/>
        </w:rPr>
        <w:t xml:space="preserve"> in humans, so let’s limit our search to take us directly to that gene record:</w:t>
      </w:r>
    </w:p>
    <w:p w:rsidR="00997509" w:rsidRPr="00DA30BB" w:rsidRDefault="00FA0772" w:rsidP="00667478">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4752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rsidR="005917CD" w:rsidRPr="00DA30BB" w:rsidRDefault="00997509" w:rsidP="00667478">
      <w:pPr>
        <w:rPr>
          <w:rFonts w:ascii="Times New Roman" w:hAnsi="Times New Roman" w:cs="Times New Roman"/>
          <w:sz w:val="24"/>
          <w:szCs w:val="24"/>
        </w:rPr>
      </w:pPr>
      <w:r w:rsidRPr="00DA30BB">
        <w:rPr>
          <w:rFonts w:ascii="Times New Roman" w:hAnsi="Times New Roman" w:cs="Times New Roman"/>
          <w:sz w:val="24"/>
          <w:szCs w:val="24"/>
        </w:rPr>
        <w:t xml:space="preserve">Take a look at the boxes highlighted above. We first change to search only for Gene Name (note: do not put Full Gene Name, the full gene name is the unabbreviated gene name - i.e. for </w:t>
      </w:r>
      <w:r w:rsidRPr="00164959">
        <w:rPr>
          <w:rFonts w:ascii="Times New Roman" w:hAnsi="Times New Roman" w:cs="Times New Roman"/>
          <w:i/>
          <w:sz w:val="24"/>
          <w:szCs w:val="24"/>
        </w:rPr>
        <w:t>BRCA1</w:t>
      </w:r>
      <w:r w:rsidRPr="00DA30BB">
        <w:rPr>
          <w:rFonts w:ascii="Times New Roman" w:hAnsi="Times New Roman" w:cs="Times New Roman"/>
          <w:sz w:val="24"/>
          <w:szCs w:val="24"/>
        </w:rPr>
        <w:t xml:space="preserve"> it is “breast cancer 1, early onset”). This will eliminate a lot of hits</w:t>
      </w:r>
      <w:r w:rsidR="00164959">
        <w:rPr>
          <w:rFonts w:ascii="Times New Roman" w:hAnsi="Times New Roman" w:cs="Times New Roman"/>
          <w:sz w:val="24"/>
          <w:szCs w:val="24"/>
        </w:rPr>
        <w:t xml:space="preserve"> for</w:t>
      </w:r>
      <w:r w:rsidRPr="00DA30BB">
        <w:rPr>
          <w:rFonts w:ascii="Times New Roman" w:hAnsi="Times New Roman" w:cs="Times New Roman"/>
          <w:sz w:val="24"/>
          <w:szCs w:val="24"/>
        </w:rPr>
        <w:t xml:space="preserve"> </w:t>
      </w:r>
      <w:r w:rsidR="00FA0772" w:rsidRPr="00DA30BB">
        <w:rPr>
          <w:rFonts w:ascii="Times New Roman" w:hAnsi="Times New Roman" w:cs="Times New Roman"/>
          <w:sz w:val="24"/>
          <w:szCs w:val="24"/>
        </w:rPr>
        <w:t>proteins that associate with the entered query</w:t>
      </w:r>
      <w:r w:rsidRPr="00DA30BB">
        <w:rPr>
          <w:rFonts w:ascii="Times New Roman" w:hAnsi="Times New Roman" w:cs="Times New Roman"/>
          <w:sz w:val="24"/>
          <w:szCs w:val="24"/>
        </w:rPr>
        <w:t xml:space="preserve">. Next, we </w:t>
      </w:r>
      <w:r w:rsidR="00FA0772" w:rsidRPr="00DA30BB">
        <w:rPr>
          <w:rFonts w:ascii="Times New Roman" w:hAnsi="Times New Roman" w:cs="Times New Roman"/>
          <w:sz w:val="24"/>
          <w:szCs w:val="24"/>
        </w:rPr>
        <w:t>select “Known” sequences under “Limit by RefSeq Status” because we only want sequences th</w:t>
      </w:r>
      <w:r w:rsidR="00164959">
        <w:rPr>
          <w:rFonts w:ascii="Times New Roman" w:hAnsi="Times New Roman" w:cs="Times New Roman"/>
          <w:sz w:val="24"/>
          <w:szCs w:val="24"/>
        </w:rPr>
        <w:t xml:space="preserve">at have been verified to </w:t>
      </w:r>
      <w:r w:rsidR="00FA0772" w:rsidRPr="00DA30BB">
        <w:rPr>
          <w:rFonts w:ascii="Times New Roman" w:hAnsi="Times New Roman" w:cs="Times New Roman"/>
          <w:sz w:val="24"/>
          <w:szCs w:val="24"/>
        </w:rPr>
        <w:t>be correct. Records within NCBI may be computationally an</w:t>
      </w:r>
      <w:r w:rsidR="00164959">
        <w:rPr>
          <w:rFonts w:ascii="Times New Roman" w:hAnsi="Times New Roman" w:cs="Times New Roman"/>
          <w:sz w:val="24"/>
          <w:szCs w:val="24"/>
        </w:rPr>
        <w:t xml:space="preserve">notated but may not necessarily </w:t>
      </w:r>
      <w:r w:rsidR="00FA0772" w:rsidRPr="00DA30BB">
        <w:rPr>
          <w:rFonts w:ascii="Times New Roman" w:hAnsi="Times New Roman" w:cs="Times New Roman"/>
          <w:sz w:val="24"/>
          <w:szCs w:val="24"/>
        </w:rPr>
        <w:t xml:space="preserve">be correct. These are “predicted” or may be “inferred” sequences. With a well studied gene like </w:t>
      </w:r>
      <w:r w:rsidR="00FA0772" w:rsidRPr="00DA30BB">
        <w:rPr>
          <w:rFonts w:ascii="Times New Roman" w:hAnsi="Times New Roman" w:cs="Times New Roman"/>
          <w:i/>
          <w:sz w:val="24"/>
          <w:szCs w:val="24"/>
        </w:rPr>
        <w:t>BRCA1</w:t>
      </w:r>
      <w:r w:rsidR="00FA0772" w:rsidRPr="00DA30BB">
        <w:rPr>
          <w:rFonts w:ascii="Times New Roman" w:hAnsi="Times New Roman" w:cs="Times New Roman"/>
          <w:sz w:val="24"/>
          <w:szCs w:val="24"/>
        </w:rPr>
        <w:t xml:space="preserve"> all hits will most likely be known, however, if you are performing searches on lesser studied genes, this may be useful. Lastly, we select </w:t>
      </w:r>
      <w:r w:rsidR="00FA0772" w:rsidRPr="00DA30BB">
        <w:rPr>
          <w:rFonts w:ascii="Times New Roman" w:hAnsi="Times New Roman" w:cs="Times New Roman"/>
          <w:i/>
          <w:sz w:val="24"/>
          <w:szCs w:val="24"/>
        </w:rPr>
        <w:t>Homo sapiens</w:t>
      </w:r>
      <w:r w:rsidR="00FA0772" w:rsidRPr="00DA30BB">
        <w:rPr>
          <w:rFonts w:ascii="Times New Roman" w:hAnsi="Times New Roman" w:cs="Times New Roman"/>
          <w:sz w:val="24"/>
          <w:szCs w:val="24"/>
        </w:rPr>
        <w:t xml:space="preserve"> under “Limit by Taxonomy” because we are only looking for the human </w:t>
      </w:r>
      <w:r w:rsidR="00FA0772" w:rsidRPr="00DA30BB">
        <w:rPr>
          <w:rFonts w:ascii="Times New Roman" w:hAnsi="Times New Roman" w:cs="Times New Roman"/>
          <w:i/>
          <w:sz w:val="24"/>
          <w:szCs w:val="24"/>
        </w:rPr>
        <w:t>BRCA1</w:t>
      </w:r>
      <w:r w:rsidR="00FA0772" w:rsidRPr="00DA30BB">
        <w:rPr>
          <w:rFonts w:ascii="Times New Roman" w:hAnsi="Times New Roman" w:cs="Times New Roman"/>
          <w:sz w:val="24"/>
          <w:szCs w:val="24"/>
        </w:rPr>
        <w:t>.</w:t>
      </w:r>
    </w:p>
    <w:p w:rsidR="006961CF" w:rsidRPr="00DA30BB" w:rsidRDefault="006961CF" w:rsidP="00667478">
      <w:pPr>
        <w:rPr>
          <w:rFonts w:ascii="Times New Roman" w:hAnsi="Times New Roman" w:cs="Times New Roman"/>
          <w:sz w:val="24"/>
          <w:szCs w:val="24"/>
        </w:rPr>
      </w:pPr>
    </w:p>
    <w:p w:rsidR="006F7D04" w:rsidRPr="00DA30BB" w:rsidRDefault="006F7D04" w:rsidP="00667478">
      <w:pPr>
        <w:rPr>
          <w:rFonts w:ascii="Times New Roman" w:hAnsi="Times New Roman" w:cs="Times New Roman"/>
          <w:sz w:val="24"/>
          <w:szCs w:val="24"/>
        </w:rPr>
      </w:pPr>
      <w:r w:rsidRPr="00DA30BB">
        <w:rPr>
          <w:rFonts w:ascii="Times New Roman" w:hAnsi="Times New Roman" w:cs="Times New Roman"/>
          <w:sz w:val="24"/>
          <w:szCs w:val="24"/>
        </w:rPr>
        <w:lastRenderedPageBreak/>
        <w:t>Once you have selected all these limits, hit the “Go” button to begin your search. The foll</w:t>
      </w:r>
      <w:r w:rsidR="009D2B85" w:rsidRPr="00DA30BB">
        <w:rPr>
          <w:rFonts w:ascii="Times New Roman" w:hAnsi="Times New Roman" w:cs="Times New Roman"/>
          <w:sz w:val="24"/>
          <w:szCs w:val="24"/>
        </w:rPr>
        <w:t xml:space="preserve">owing page should be displayed </w:t>
      </w:r>
      <w:r w:rsidRPr="00DA30BB">
        <w:rPr>
          <w:rFonts w:ascii="Times New Roman" w:hAnsi="Times New Roman" w:cs="Times New Roman"/>
          <w:sz w:val="24"/>
          <w:szCs w:val="24"/>
        </w:rPr>
        <w:t>(</w:t>
      </w:r>
      <w:r w:rsidRPr="00DA30BB">
        <w:rPr>
          <w:rFonts w:ascii="Times New Roman" w:hAnsi="Times New Roman" w:cs="Times New Roman"/>
          <w:sz w:val="24"/>
          <w:szCs w:val="24"/>
          <w:u w:val="single"/>
        </w:rPr>
        <w:t>note</w:t>
      </w:r>
      <w:r w:rsidRPr="00DA30BB">
        <w:rPr>
          <w:rFonts w:ascii="Times New Roman" w:hAnsi="Times New Roman" w:cs="Times New Roman"/>
          <w:sz w:val="24"/>
          <w:szCs w:val="24"/>
        </w:rPr>
        <w:t xml:space="preserve">: normally you will have a list of options if you do not put specific limits on your search, but because our limits were specific we went directly to the record for </w:t>
      </w:r>
      <w:r w:rsidRPr="00164959">
        <w:rPr>
          <w:rFonts w:ascii="Times New Roman" w:hAnsi="Times New Roman" w:cs="Times New Roman"/>
          <w:i/>
          <w:sz w:val="24"/>
          <w:szCs w:val="24"/>
        </w:rPr>
        <w:t>BRCA1</w:t>
      </w:r>
      <w:r w:rsidRPr="00DA30BB">
        <w:rPr>
          <w:rFonts w:ascii="Times New Roman" w:hAnsi="Times New Roman" w:cs="Times New Roman"/>
          <w:sz w:val="24"/>
          <w:szCs w:val="24"/>
        </w:rPr>
        <w:t xml:space="preserve"> in </w:t>
      </w:r>
      <w:r w:rsidRPr="00DA30BB">
        <w:rPr>
          <w:rFonts w:ascii="Times New Roman" w:hAnsi="Times New Roman" w:cs="Times New Roman"/>
          <w:i/>
          <w:sz w:val="24"/>
          <w:szCs w:val="24"/>
        </w:rPr>
        <w:t>Homo sapiens</w:t>
      </w:r>
      <w:r w:rsidR="006961CF" w:rsidRPr="00DA30BB">
        <w:rPr>
          <w:rFonts w:ascii="Times New Roman" w:hAnsi="Times New Roman" w:cs="Times New Roman"/>
          <w:sz w:val="24"/>
          <w:szCs w:val="24"/>
        </w:rPr>
        <w:t>):</w:t>
      </w:r>
    </w:p>
    <w:p w:rsidR="006F7D04" w:rsidRPr="00DA30BB" w:rsidRDefault="00C07719" w:rsidP="00667478">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475153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943600" cy="4751538"/>
                    </a:xfrm>
                    <a:prstGeom prst="rect">
                      <a:avLst/>
                    </a:prstGeom>
                    <a:noFill/>
                    <a:ln w="9525">
                      <a:noFill/>
                      <a:miter lim="800000"/>
                      <a:headEnd/>
                      <a:tailEnd/>
                    </a:ln>
                  </pic:spPr>
                </pic:pic>
              </a:graphicData>
            </a:graphic>
          </wp:inline>
        </w:drawing>
      </w:r>
    </w:p>
    <w:p w:rsidR="0008295A" w:rsidRPr="00DA30BB" w:rsidRDefault="0008295A" w:rsidP="00667478">
      <w:pPr>
        <w:rPr>
          <w:rFonts w:ascii="Times New Roman" w:hAnsi="Times New Roman" w:cs="Times New Roman"/>
          <w:sz w:val="24"/>
          <w:szCs w:val="24"/>
        </w:rPr>
      </w:pPr>
      <w:r w:rsidRPr="00DA30BB">
        <w:rPr>
          <w:rFonts w:ascii="Times New Roman" w:hAnsi="Times New Roman" w:cs="Times New Roman"/>
          <w:sz w:val="24"/>
          <w:szCs w:val="24"/>
        </w:rPr>
        <w:t>The top of this page shows us some basic information about</w:t>
      </w:r>
      <w:r w:rsidRPr="00164959">
        <w:rPr>
          <w:rFonts w:ascii="Times New Roman" w:hAnsi="Times New Roman" w:cs="Times New Roman"/>
          <w:i/>
          <w:sz w:val="24"/>
          <w:szCs w:val="24"/>
        </w:rPr>
        <w:t xml:space="preserve"> BRCA1</w:t>
      </w:r>
      <w:r w:rsidRPr="00DA30BB">
        <w:rPr>
          <w:rFonts w:ascii="Times New Roman" w:hAnsi="Times New Roman" w:cs="Times New Roman"/>
          <w:sz w:val="24"/>
          <w:szCs w:val="24"/>
        </w:rPr>
        <w:t xml:space="preserve"> (the summary). Take a moment to review this page. The most important information displayed on th</w:t>
      </w:r>
      <w:r w:rsidR="006961CF" w:rsidRPr="00DA30BB">
        <w:rPr>
          <w:rFonts w:ascii="Times New Roman" w:hAnsi="Times New Roman" w:cs="Times New Roman"/>
          <w:sz w:val="24"/>
          <w:szCs w:val="24"/>
        </w:rPr>
        <w:t>e top of this</w:t>
      </w:r>
      <w:r w:rsidRPr="00DA30BB">
        <w:rPr>
          <w:rFonts w:ascii="Times New Roman" w:hAnsi="Times New Roman" w:cs="Times New Roman"/>
          <w:sz w:val="24"/>
          <w:szCs w:val="24"/>
        </w:rPr>
        <w:t xml:space="preserve"> page is the “Official symbol” (what the genes symbol is), “Official Full Name” (full name of the gene) “Lineage” (what family this species comes from) as well as a summary of </w:t>
      </w:r>
      <w:r w:rsidRPr="00164959">
        <w:rPr>
          <w:rFonts w:ascii="Times New Roman" w:hAnsi="Times New Roman" w:cs="Times New Roman"/>
          <w:i/>
          <w:sz w:val="24"/>
          <w:szCs w:val="24"/>
        </w:rPr>
        <w:t>BRCA1</w:t>
      </w:r>
      <w:r w:rsidRPr="00DA30BB">
        <w:rPr>
          <w:rFonts w:ascii="Times New Roman" w:hAnsi="Times New Roman" w:cs="Times New Roman"/>
          <w:sz w:val="24"/>
          <w:szCs w:val="24"/>
        </w:rPr>
        <w:t xml:space="preserve">’s functions (“Summary”) and other names </w:t>
      </w:r>
      <w:r w:rsidR="006961CF" w:rsidRPr="00DA30BB">
        <w:rPr>
          <w:rFonts w:ascii="Times New Roman" w:hAnsi="Times New Roman" w:cs="Times New Roman"/>
          <w:sz w:val="24"/>
          <w:szCs w:val="24"/>
        </w:rPr>
        <w:t xml:space="preserve">for </w:t>
      </w:r>
      <w:r w:rsidR="006961CF" w:rsidRPr="00164959">
        <w:rPr>
          <w:rFonts w:ascii="Times New Roman" w:hAnsi="Times New Roman" w:cs="Times New Roman"/>
          <w:i/>
          <w:sz w:val="24"/>
          <w:szCs w:val="24"/>
        </w:rPr>
        <w:t>BRCA1</w:t>
      </w:r>
      <w:r w:rsidR="006961CF" w:rsidRPr="00DA30BB">
        <w:rPr>
          <w:rFonts w:ascii="Times New Roman" w:hAnsi="Times New Roman" w:cs="Times New Roman"/>
          <w:sz w:val="24"/>
          <w:szCs w:val="24"/>
        </w:rPr>
        <w:t xml:space="preserve"> </w:t>
      </w:r>
      <w:r w:rsidRPr="00DA30BB">
        <w:rPr>
          <w:rFonts w:ascii="Times New Roman" w:hAnsi="Times New Roman" w:cs="Times New Roman"/>
          <w:sz w:val="24"/>
          <w:szCs w:val="24"/>
        </w:rPr>
        <w:t>(“Also known as”)</w:t>
      </w:r>
    </w:p>
    <w:p w:rsidR="006961CF" w:rsidRDefault="006961CF" w:rsidP="00667478">
      <w:pPr>
        <w:rPr>
          <w:rFonts w:ascii="Times New Roman" w:hAnsi="Times New Roman" w:cs="Times New Roman"/>
          <w:sz w:val="24"/>
          <w:szCs w:val="24"/>
        </w:rPr>
      </w:pPr>
    </w:p>
    <w:p w:rsidR="00164959" w:rsidRDefault="00164959" w:rsidP="00667478">
      <w:pPr>
        <w:rPr>
          <w:rFonts w:ascii="Times New Roman" w:hAnsi="Times New Roman" w:cs="Times New Roman"/>
          <w:sz w:val="24"/>
          <w:szCs w:val="24"/>
        </w:rPr>
      </w:pPr>
    </w:p>
    <w:p w:rsidR="00164959" w:rsidRPr="00DA30BB" w:rsidRDefault="00164959" w:rsidP="00667478">
      <w:pPr>
        <w:rPr>
          <w:rFonts w:ascii="Times New Roman" w:hAnsi="Times New Roman" w:cs="Times New Roman"/>
          <w:sz w:val="24"/>
          <w:szCs w:val="24"/>
        </w:rPr>
      </w:pPr>
    </w:p>
    <w:p w:rsidR="00164959" w:rsidRDefault="009D2B85" w:rsidP="00B04103">
      <w:pPr>
        <w:rPr>
          <w:rFonts w:ascii="Times New Roman" w:hAnsi="Times New Roman" w:cs="Times New Roman"/>
          <w:sz w:val="24"/>
          <w:szCs w:val="24"/>
        </w:rPr>
      </w:pPr>
      <w:r w:rsidRPr="00DA30BB">
        <w:rPr>
          <w:rFonts w:ascii="Times New Roman" w:hAnsi="Times New Roman" w:cs="Times New Roman"/>
          <w:b/>
          <w:sz w:val="24"/>
          <w:szCs w:val="24"/>
        </w:rPr>
        <w:lastRenderedPageBreak/>
        <w:t>3</w:t>
      </w:r>
      <w:r w:rsidR="00DC7C73" w:rsidRPr="00DA30BB">
        <w:rPr>
          <w:rFonts w:ascii="Times New Roman" w:hAnsi="Times New Roman" w:cs="Times New Roman"/>
          <w:b/>
          <w:sz w:val="24"/>
          <w:szCs w:val="24"/>
        </w:rPr>
        <w:t>)</w:t>
      </w:r>
      <w:r w:rsidRPr="00DA30BB">
        <w:rPr>
          <w:rFonts w:ascii="Times New Roman" w:hAnsi="Times New Roman" w:cs="Times New Roman"/>
          <w:sz w:val="24"/>
          <w:szCs w:val="24"/>
        </w:rPr>
        <w:t xml:space="preserve"> Before we view</w:t>
      </w:r>
      <w:r w:rsidR="00DC7C73" w:rsidRPr="00DA30BB">
        <w:rPr>
          <w:rFonts w:ascii="Times New Roman" w:hAnsi="Times New Roman" w:cs="Times New Roman"/>
          <w:sz w:val="24"/>
          <w:szCs w:val="24"/>
        </w:rPr>
        <w:t xml:space="preserve"> the nucleotide </w:t>
      </w:r>
      <w:r w:rsidR="00F73ADC" w:rsidRPr="00DA30BB">
        <w:rPr>
          <w:rFonts w:ascii="Times New Roman" w:hAnsi="Times New Roman" w:cs="Times New Roman"/>
          <w:sz w:val="24"/>
          <w:szCs w:val="24"/>
        </w:rPr>
        <w:t xml:space="preserve">and protein </w:t>
      </w:r>
      <w:r w:rsidR="00DC7C73" w:rsidRPr="00DA30BB">
        <w:rPr>
          <w:rFonts w:ascii="Times New Roman" w:hAnsi="Times New Roman" w:cs="Times New Roman"/>
          <w:sz w:val="24"/>
          <w:szCs w:val="24"/>
        </w:rPr>
        <w:t>sequence</w:t>
      </w:r>
      <w:r w:rsidR="0008295A" w:rsidRPr="00DA30BB">
        <w:rPr>
          <w:rFonts w:ascii="Times New Roman" w:hAnsi="Times New Roman" w:cs="Times New Roman"/>
          <w:sz w:val="24"/>
          <w:szCs w:val="24"/>
        </w:rPr>
        <w:t>s</w:t>
      </w:r>
      <w:r w:rsidR="00DC7C73" w:rsidRPr="00DA30BB">
        <w:rPr>
          <w:rFonts w:ascii="Times New Roman" w:hAnsi="Times New Roman" w:cs="Times New Roman"/>
          <w:sz w:val="24"/>
          <w:szCs w:val="24"/>
        </w:rPr>
        <w:t xml:space="preserve"> for </w:t>
      </w:r>
      <w:r w:rsidR="00DC7C73" w:rsidRPr="00164959">
        <w:rPr>
          <w:rFonts w:ascii="Times New Roman" w:hAnsi="Times New Roman" w:cs="Times New Roman"/>
          <w:i/>
          <w:sz w:val="24"/>
          <w:szCs w:val="24"/>
        </w:rPr>
        <w:t>BRCA1</w:t>
      </w:r>
      <w:r w:rsidR="00DC7C73" w:rsidRPr="00DA30BB">
        <w:rPr>
          <w:rFonts w:ascii="Times New Roman" w:hAnsi="Times New Roman" w:cs="Times New Roman"/>
          <w:sz w:val="24"/>
          <w:szCs w:val="24"/>
        </w:rPr>
        <w:t>, we</w:t>
      </w:r>
      <w:r w:rsidR="0008295A" w:rsidRPr="00DA30BB">
        <w:rPr>
          <w:rFonts w:ascii="Times New Roman" w:hAnsi="Times New Roman" w:cs="Times New Roman"/>
          <w:sz w:val="24"/>
          <w:szCs w:val="24"/>
        </w:rPr>
        <w:t xml:space="preserve"> will spend a moment reviewing other parts of this</w:t>
      </w:r>
      <w:r w:rsidR="00164959">
        <w:rPr>
          <w:rFonts w:ascii="Times New Roman" w:hAnsi="Times New Roman" w:cs="Times New Roman"/>
          <w:sz w:val="24"/>
          <w:szCs w:val="24"/>
        </w:rPr>
        <w:t xml:space="preserve"> page (the NCBI Gene Record) as it contains</w:t>
      </w:r>
      <w:r w:rsidR="0008295A" w:rsidRPr="00DA30BB">
        <w:rPr>
          <w:rFonts w:ascii="Times New Roman" w:hAnsi="Times New Roman" w:cs="Times New Roman"/>
          <w:sz w:val="24"/>
          <w:szCs w:val="24"/>
        </w:rPr>
        <w:t xml:space="preserve"> crucial information</w:t>
      </w:r>
      <w:r w:rsidR="00164959">
        <w:rPr>
          <w:rFonts w:ascii="Times New Roman" w:hAnsi="Times New Roman" w:cs="Times New Roman"/>
          <w:sz w:val="24"/>
          <w:szCs w:val="24"/>
        </w:rPr>
        <w:t xml:space="preserve"> about </w:t>
      </w:r>
      <w:r w:rsidR="00164959">
        <w:rPr>
          <w:rFonts w:ascii="Times New Roman" w:hAnsi="Times New Roman" w:cs="Times New Roman"/>
          <w:i/>
          <w:sz w:val="24"/>
          <w:szCs w:val="24"/>
        </w:rPr>
        <w:t>BRCA1</w:t>
      </w:r>
      <w:r w:rsidR="00DC7C73" w:rsidRPr="00DA30BB">
        <w:rPr>
          <w:rFonts w:ascii="Times New Roman" w:hAnsi="Times New Roman" w:cs="Times New Roman"/>
          <w:sz w:val="24"/>
          <w:szCs w:val="24"/>
        </w:rPr>
        <w:t xml:space="preserve">. Aside from the obvious things (such as the Full Name, Gene Type, Lineage etc.,) listed in the Summary, other </w:t>
      </w:r>
      <w:r w:rsidR="006961CF" w:rsidRPr="00DA30BB">
        <w:rPr>
          <w:rFonts w:ascii="Times New Roman" w:hAnsi="Times New Roman" w:cs="Times New Roman"/>
          <w:sz w:val="24"/>
          <w:szCs w:val="24"/>
        </w:rPr>
        <w:t>information will be reviewed on this page</w:t>
      </w:r>
      <w:r w:rsidR="00DC7C73" w:rsidRPr="00DA30BB">
        <w:rPr>
          <w:rFonts w:ascii="Times New Roman" w:hAnsi="Times New Roman" w:cs="Times New Roman"/>
          <w:sz w:val="24"/>
          <w:szCs w:val="24"/>
        </w:rPr>
        <w:t>. Scroll down to the portion of the page called “Genomic regions, transcripts, and products” as shown below</w:t>
      </w:r>
      <w:r w:rsidR="0008295A" w:rsidRPr="00DA30BB">
        <w:rPr>
          <w:rFonts w:ascii="Times New Roman" w:hAnsi="Times New Roman" w:cs="Times New Roman"/>
          <w:sz w:val="24"/>
          <w:szCs w:val="24"/>
        </w:rPr>
        <w:t xml:space="preserve">: </w:t>
      </w:r>
    </w:p>
    <w:p w:rsidR="00E85856" w:rsidRPr="00DA30BB" w:rsidRDefault="00B04103" w:rsidP="00B04103">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5135245"/>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943600" cy="5135245"/>
                    </a:xfrm>
                    <a:prstGeom prst="rect">
                      <a:avLst/>
                    </a:prstGeom>
                    <a:noFill/>
                    <a:ln w="9525">
                      <a:noFill/>
                      <a:miter lim="800000"/>
                      <a:headEnd/>
                      <a:tailEnd/>
                    </a:ln>
                  </pic:spPr>
                </pic:pic>
              </a:graphicData>
            </a:graphic>
          </wp:inline>
        </w:drawing>
      </w:r>
      <w:r w:rsidR="009D2B85" w:rsidRPr="00DA30BB">
        <w:rPr>
          <w:rFonts w:ascii="Times New Roman" w:hAnsi="Times New Roman" w:cs="Times New Roman"/>
          <w:sz w:val="24"/>
          <w:szCs w:val="24"/>
        </w:rPr>
        <w:br/>
      </w:r>
      <w:r w:rsidRPr="00DA30BB">
        <w:rPr>
          <w:rFonts w:ascii="Times New Roman" w:hAnsi="Times New Roman" w:cs="Times New Roman"/>
          <w:sz w:val="24"/>
          <w:szCs w:val="24"/>
        </w:rPr>
        <w:t>This is NCBI’s new Gene Viewer. This will show you the gene’s structure, including the 5’ UTR, exon/intron structure, and the 3’ UTR</w:t>
      </w:r>
      <w:r w:rsidR="0076564F" w:rsidRPr="00DA30BB">
        <w:rPr>
          <w:rFonts w:ascii="Times New Roman" w:hAnsi="Times New Roman" w:cs="Times New Roman"/>
          <w:sz w:val="24"/>
          <w:szCs w:val="24"/>
        </w:rPr>
        <w:t>, as well as all the known transcripts of this gene. You can navigate the gene</w:t>
      </w:r>
      <w:r w:rsidR="00164959">
        <w:rPr>
          <w:rFonts w:ascii="Times New Roman" w:hAnsi="Times New Roman" w:cs="Times New Roman"/>
          <w:sz w:val="24"/>
          <w:szCs w:val="24"/>
        </w:rPr>
        <w:t>’s chromosomal locus</w:t>
      </w:r>
      <w:r w:rsidR="0076564F" w:rsidRPr="00DA30BB">
        <w:rPr>
          <w:rFonts w:ascii="Times New Roman" w:hAnsi="Times New Roman" w:cs="Times New Roman"/>
          <w:sz w:val="24"/>
          <w:szCs w:val="24"/>
        </w:rPr>
        <w:t xml:space="preserve"> by clicki</w:t>
      </w:r>
      <w:r w:rsidR="00164959">
        <w:rPr>
          <w:rFonts w:ascii="Times New Roman" w:hAnsi="Times New Roman" w:cs="Times New Roman"/>
          <w:sz w:val="24"/>
          <w:szCs w:val="24"/>
        </w:rPr>
        <w:t xml:space="preserve">ng down on the mouse and moving the cursor; </w:t>
      </w:r>
      <w:r w:rsidR="0076564F" w:rsidRPr="00DA30BB">
        <w:rPr>
          <w:rFonts w:ascii="Times New Roman" w:hAnsi="Times New Roman" w:cs="Times New Roman"/>
          <w:sz w:val="24"/>
          <w:szCs w:val="24"/>
        </w:rPr>
        <w:t xml:space="preserve">you can </w:t>
      </w:r>
      <w:r w:rsidR="00164959">
        <w:rPr>
          <w:rFonts w:ascii="Times New Roman" w:hAnsi="Times New Roman" w:cs="Times New Roman"/>
          <w:sz w:val="24"/>
          <w:szCs w:val="24"/>
        </w:rPr>
        <w:t xml:space="preserve">also </w:t>
      </w:r>
      <w:r w:rsidR="0076564F" w:rsidRPr="00DA30BB">
        <w:rPr>
          <w:rFonts w:ascii="Times New Roman" w:hAnsi="Times New Roman" w:cs="Times New Roman"/>
          <w:sz w:val="24"/>
          <w:szCs w:val="24"/>
        </w:rPr>
        <w:t>zoom into the individual nucleotide level.</w:t>
      </w:r>
      <w:r w:rsidRPr="00DA30BB">
        <w:rPr>
          <w:rFonts w:ascii="Times New Roman" w:hAnsi="Times New Roman" w:cs="Times New Roman"/>
          <w:sz w:val="24"/>
          <w:szCs w:val="24"/>
        </w:rPr>
        <w:t xml:space="preserve"> </w:t>
      </w:r>
      <w:r w:rsidR="00164959">
        <w:rPr>
          <w:rFonts w:ascii="Times New Roman" w:hAnsi="Times New Roman" w:cs="Times New Roman"/>
          <w:sz w:val="24"/>
          <w:szCs w:val="24"/>
        </w:rPr>
        <w:t>Above the gene’s structure display, G</w:t>
      </w:r>
      <w:r w:rsidR="0076564F" w:rsidRPr="00DA30BB">
        <w:rPr>
          <w:rFonts w:ascii="Times New Roman" w:hAnsi="Times New Roman" w:cs="Times New Roman"/>
          <w:sz w:val="24"/>
          <w:szCs w:val="24"/>
        </w:rPr>
        <w:t xml:space="preserve">ene </w:t>
      </w:r>
      <w:r w:rsidR="00164959">
        <w:rPr>
          <w:rFonts w:ascii="Times New Roman" w:hAnsi="Times New Roman" w:cs="Times New Roman"/>
          <w:sz w:val="24"/>
          <w:szCs w:val="24"/>
        </w:rPr>
        <w:t>V</w:t>
      </w:r>
      <w:r w:rsidR="0076564F" w:rsidRPr="00DA30BB">
        <w:rPr>
          <w:rFonts w:ascii="Times New Roman" w:hAnsi="Times New Roman" w:cs="Times New Roman"/>
          <w:sz w:val="24"/>
          <w:szCs w:val="24"/>
        </w:rPr>
        <w:t xml:space="preserve">iewer </w:t>
      </w:r>
      <w:r w:rsidRPr="00DA30BB">
        <w:rPr>
          <w:rFonts w:ascii="Times New Roman" w:hAnsi="Times New Roman" w:cs="Times New Roman"/>
          <w:sz w:val="24"/>
          <w:szCs w:val="24"/>
        </w:rPr>
        <w:t xml:space="preserve">will also show you any relevant information on this gene, such as </w:t>
      </w:r>
      <w:r w:rsidR="0076564F" w:rsidRPr="00DA30BB">
        <w:rPr>
          <w:rFonts w:ascii="Times New Roman" w:hAnsi="Times New Roman" w:cs="Times New Roman"/>
          <w:sz w:val="24"/>
          <w:szCs w:val="24"/>
        </w:rPr>
        <w:t xml:space="preserve">NHGRI </w:t>
      </w:r>
      <w:r w:rsidRPr="00DA30BB">
        <w:rPr>
          <w:rFonts w:ascii="Times New Roman" w:hAnsi="Times New Roman" w:cs="Times New Roman"/>
          <w:sz w:val="24"/>
          <w:szCs w:val="24"/>
        </w:rPr>
        <w:t>GWAS variants (</w:t>
      </w:r>
      <w:r w:rsidR="00164959" w:rsidRPr="00DA30BB">
        <w:rPr>
          <w:rFonts w:ascii="Times New Roman" w:hAnsi="Times New Roman" w:cs="Times New Roman"/>
          <w:sz w:val="24"/>
          <w:szCs w:val="24"/>
        </w:rPr>
        <w:t>National</w:t>
      </w:r>
      <w:r w:rsidR="0076564F" w:rsidRPr="00DA30BB">
        <w:rPr>
          <w:rFonts w:ascii="Times New Roman" w:hAnsi="Times New Roman" w:cs="Times New Roman"/>
          <w:sz w:val="24"/>
          <w:szCs w:val="24"/>
        </w:rPr>
        <w:t xml:space="preserve"> Human Genom</w:t>
      </w:r>
      <w:r w:rsidR="00164959">
        <w:rPr>
          <w:rFonts w:ascii="Times New Roman" w:hAnsi="Times New Roman" w:cs="Times New Roman"/>
          <w:sz w:val="24"/>
          <w:szCs w:val="24"/>
        </w:rPr>
        <w:t>e</w:t>
      </w:r>
      <w:r w:rsidR="0076564F" w:rsidRPr="00DA30BB">
        <w:rPr>
          <w:rFonts w:ascii="Times New Roman" w:hAnsi="Times New Roman" w:cs="Times New Roman"/>
          <w:sz w:val="24"/>
          <w:szCs w:val="24"/>
        </w:rPr>
        <w:t xml:space="preserve"> Research Institute </w:t>
      </w:r>
      <w:r w:rsidRPr="00DA30BB">
        <w:rPr>
          <w:rFonts w:ascii="Times New Roman" w:hAnsi="Times New Roman" w:cs="Times New Roman"/>
          <w:sz w:val="24"/>
          <w:szCs w:val="24"/>
        </w:rPr>
        <w:t>Genome Wide Association Study Variants</w:t>
      </w:r>
      <w:r w:rsidR="0076564F" w:rsidRPr="00DA30BB">
        <w:rPr>
          <w:rFonts w:ascii="Times New Roman" w:hAnsi="Times New Roman" w:cs="Times New Roman"/>
          <w:sz w:val="24"/>
          <w:szCs w:val="24"/>
        </w:rPr>
        <w:t xml:space="preserve"> – SNPs that are included as likely candidates to cause conditions</w:t>
      </w:r>
      <w:r w:rsidRPr="00DA30BB">
        <w:rPr>
          <w:rFonts w:ascii="Times New Roman" w:hAnsi="Times New Roman" w:cs="Times New Roman"/>
          <w:sz w:val="24"/>
          <w:szCs w:val="24"/>
        </w:rPr>
        <w:t>), SNPs</w:t>
      </w:r>
      <w:r w:rsidR="0076564F" w:rsidRPr="00DA30BB">
        <w:rPr>
          <w:rFonts w:ascii="Times New Roman" w:hAnsi="Times New Roman" w:cs="Times New Roman"/>
          <w:sz w:val="24"/>
          <w:szCs w:val="24"/>
        </w:rPr>
        <w:t xml:space="preserve"> (shown as a histogram and under “Cited Variants” which will take you to </w:t>
      </w:r>
      <w:proofErr w:type="spellStart"/>
      <w:r w:rsidR="0076564F" w:rsidRPr="00DA30BB">
        <w:rPr>
          <w:rFonts w:ascii="Times New Roman" w:hAnsi="Times New Roman" w:cs="Times New Roman"/>
          <w:sz w:val="24"/>
          <w:szCs w:val="24"/>
        </w:rPr>
        <w:t>PubMed</w:t>
      </w:r>
      <w:proofErr w:type="spellEnd"/>
      <w:r w:rsidR="0076564F" w:rsidRPr="00DA30BB">
        <w:rPr>
          <w:rFonts w:ascii="Times New Roman" w:hAnsi="Times New Roman" w:cs="Times New Roman"/>
          <w:sz w:val="24"/>
          <w:szCs w:val="24"/>
        </w:rPr>
        <w:t xml:space="preserve"> records for SNPS) and</w:t>
      </w:r>
      <w:r w:rsidRPr="00DA30BB">
        <w:rPr>
          <w:rFonts w:ascii="Times New Roman" w:hAnsi="Times New Roman" w:cs="Times New Roman"/>
          <w:sz w:val="24"/>
          <w:szCs w:val="24"/>
        </w:rPr>
        <w:t xml:space="preserve"> </w:t>
      </w:r>
      <w:proofErr w:type="spellStart"/>
      <w:r w:rsidRPr="00DA30BB">
        <w:rPr>
          <w:rFonts w:ascii="Times New Roman" w:hAnsi="Times New Roman" w:cs="Times New Roman"/>
          <w:sz w:val="24"/>
          <w:szCs w:val="24"/>
        </w:rPr>
        <w:lastRenderedPageBreak/>
        <w:t>HapMap</w:t>
      </w:r>
      <w:proofErr w:type="spellEnd"/>
      <w:r w:rsidRPr="00DA30BB">
        <w:rPr>
          <w:rFonts w:ascii="Times New Roman" w:hAnsi="Times New Roman" w:cs="Times New Roman"/>
          <w:sz w:val="24"/>
          <w:szCs w:val="24"/>
        </w:rPr>
        <w:t xml:space="preserve"> Recombination rates</w:t>
      </w:r>
      <w:r w:rsidR="0076564F" w:rsidRPr="00DA30BB">
        <w:rPr>
          <w:rFonts w:ascii="Times New Roman" w:hAnsi="Times New Roman" w:cs="Times New Roman"/>
          <w:sz w:val="24"/>
          <w:szCs w:val="24"/>
        </w:rPr>
        <w:t xml:space="preserve"> (recombination rates generated from the </w:t>
      </w:r>
      <w:proofErr w:type="spellStart"/>
      <w:r w:rsidR="0076564F" w:rsidRPr="00DA30BB">
        <w:rPr>
          <w:rFonts w:ascii="Times New Roman" w:hAnsi="Times New Roman" w:cs="Times New Roman"/>
          <w:sz w:val="24"/>
          <w:szCs w:val="24"/>
        </w:rPr>
        <w:t>HapMap</w:t>
      </w:r>
      <w:proofErr w:type="spellEnd"/>
      <w:r w:rsidR="0076564F" w:rsidRPr="00DA30BB">
        <w:rPr>
          <w:rFonts w:ascii="Times New Roman" w:hAnsi="Times New Roman" w:cs="Times New Roman"/>
          <w:sz w:val="24"/>
          <w:szCs w:val="24"/>
        </w:rPr>
        <w:t xml:space="preserve"> project).</w:t>
      </w:r>
      <w:r w:rsidR="00164959">
        <w:rPr>
          <w:rFonts w:ascii="Times New Roman" w:hAnsi="Times New Roman" w:cs="Times New Roman"/>
          <w:sz w:val="24"/>
          <w:szCs w:val="24"/>
        </w:rPr>
        <w:t xml:space="preserve"> Other genes, pseudogenes, or areas of interest will also be displayed below the gene structure.</w:t>
      </w:r>
    </w:p>
    <w:p w:rsidR="0076564F" w:rsidRPr="00DA30BB" w:rsidRDefault="0076564F" w:rsidP="00E85856">
      <w:pPr>
        <w:rPr>
          <w:rFonts w:ascii="Times New Roman" w:hAnsi="Times New Roman" w:cs="Times New Roman"/>
          <w:sz w:val="24"/>
          <w:szCs w:val="24"/>
        </w:rPr>
      </w:pPr>
    </w:p>
    <w:p w:rsidR="0076564F" w:rsidRPr="00DA30BB" w:rsidRDefault="0076564F" w:rsidP="00E85856">
      <w:pPr>
        <w:rPr>
          <w:rFonts w:ascii="Times New Roman" w:hAnsi="Times New Roman" w:cs="Times New Roman"/>
          <w:sz w:val="24"/>
          <w:szCs w:val="24"/>
        </w:rPr>
      </w:pPr>
    </w:p>
    <w:p w:rsidR="00A677AC" w:rsidRPr="00DA30BB" w:rsidRDefault="00E85856" w:rsidP="00E85856">
      <w:pPr>
        <w:rPr>
          <w:rFonts w:ascii="Times New Roman" w:hAnsi="Times New Roman" w:cs="Times New Roman"/>
          <w:sz w:val="24"/>
          <w:szCs w:val="24"/>
        </w:rPr>
      </w:pPr>
      <w:r w:rsidRPr="00DA30BB">
        <w:rPr>
          <w:rFonts w:ascii="Times New Roman" w:hAnsi="Times New Roman" w:cs="Times New Roman"/>
          <w:sz w:val="24"/>
          <w:szCs w:val="24"/>
        </w:rPr>
        <w:t>Now,</w:t>
      </w:r>
      <w:r w:rsidR="00A677AC" w:rsidRPr="00DA30BB">
        <w:rPr>
          <w:rFonts w:ascii="Times New Roman" w:hAnsi="Times New Roman" w:cs="Times New Roman"/>
          <w:sz w:val="24"/>
          <w:szCs w:val="24"/>
        </w:rPr>
        <w:t xml:space="preserve"> scroll down to the next section</w:t>
      </w:r>
      <w:r w:rsidRPr="00DA30BB">
        <w:rPr>
          <w:rFonts w:ascii="Times New Roman" w:hAnsi="Times New Roman" w:cs="Times New Roman"/>
          <w:sz w:val="24"/>
          <w:szCs w:val="24"/>
        </w:rPr>
        <w:t xml:space="preserve"> entitled “Genomic Context” as shown below. This area tells us where our gene BRCA1 is located, as well as genes in close proximity to BRCA1</w:t>
      </w:r>
      <w:r w:rsidR="00164959">
        <w:rPr>
          <w:rFonts w:ascii="Times New Roman" w:hAnsi="Times New Roman" w:cs="Times New Roman"/>
          <w:sz w:val="24"/>
          <w:szCs w:val="24"/>
        </w:rPr>
        <w:t xml:space="preserve"> (much like the new Gene View does; the old Gene Viewer did not show this)</w:t>
      </w:r>
      <w:r w:rsidRPr="00DA30BB">
        <w:rPr>
          <w:rFonts w:ascii="Times New Roman" w:hAnsi="Times New Roman" w:cs="Times New Roman"/>
          <w:sz w:val="24"/>
          <w:szCs w:val="24"/>
        </w:rPr>
        <w:t>.</w:t>
      </w:r>
    </w:p>
    <w:p w:rsidR="00A677AC" w:rsidRPr="00DA30BB" w:rsidRDefault="00A677AC" w:rsidP="00A677AC">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123317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943600" cy="1233170"/>
                    </a:xfrm>
                    <a:prstGeom prst="rect">
                      <a:avLst/>
                    </a:prstGeom>
                    <a:noFill/>
                    <a:ln w="9525">
                      <a:noFill/>
                      <a:miter lim="800000"/>
                      <a:headEnd/>
                      <a:tailEnd/>
                    </a:ln>
                  </pic:spPr>
                </pic:pic>
              </a:graphicData>
            </a:graphic>
          </wp:inline>
        </w:drawing>
      </w:r>
    </w:p>
    <w:p w:rsidR="00A677AC" w:rsidRPr="00DA30BB" w:rsidRDefault="00A677AC" w:rsidP="00A677AC">
      <w:pPr>
        <w:rPr>
          <w:rFonts w:ascii="Times New Roman" w:hAnsi="Times New Roman" w:cs="Times New Roman"/>
          <w:sz w:val="24"/>
          <w:szCs w:val="24"/>
        </w:rPr>
      </w:pPr>
      <w:r w:rsidRPr="00DA30BB">
        <w:rPr>
          <w:rFonts w:ascii="Times New Roman" w:hAnsi="Times New Roman" w:cs="Times New Roman"/>
          <w:sz w:val="24"/>
          <w:szCs w:val="24"/>
        </w:rPr>
        <w:t>Each section highlighted is briefly explained below:</w:t>
      </w:r>
    </w:p>
    <w:p w:rsidR="00E85856" w:rsidRPr="00DA30BB" w:rsidRDefault="00A677AC" w:rsidP="00A677AC">
      <w:pPr>
        <w:ind w:left="720"/>
        <w:rPr>
          <w:rFonts w:ascii="Times New Roman" w:hAnsi="Times New Roman" w:cs="Times New Roman"/>
          <w:sz w:val="24"/>
          <w:szCs w:val="24"/>
        </w:rPr>
      </w:pPr>
      <w:r w:rsidRPr="00DA30BB">
        <w:rPr>
          <w:rFonts w:ascii="Times New Roman" w:hAnsi="Times New Roman" w:cs="Times New Roman"/>
          <w:sz w:val="24"/>
          <w:szCs w:val="24"/>
        </w:rPr>
        <w:t>1 – This part tells us which ch</w:t>
      </w:r>
      <w:r w:rsidR="006961CF" w:rsidRPr="00DA30BB">
        <w:rPr>
          <w:rFonts w:ascii="Times New Roman" w:hAnsi="Times New Roman" w:cs="Times New Roman"/>
          <w:sz w:val="24"/>
          <w:szCs w:val="24"/>
        </w:rPr>
        <w:t>romosome our gene is located on (remember, eukaryotes generally have multiple</w:t>
      </w:r>
      <w:r w:rsidR="002309F9" w:rsidRPr="00DA30BB">
        <w:rPr>
          <w:rFonts w:ascii="Times New Roman" w:hAnsi="Times New Roman" w:cs="Times New Roman"/>
          <w:sz w:val="24"/>
          <w:szCs w:val="24"/>
        </w:rPr>
        <w:t xml:space="preserve"> linear chromosomes, whereas prokaryotes generally have one</w:t>
      </w:r>
      <w:r w:rsidR="00164959">
        <w:rPr>
          <w:rFonts w:ascii="Times New Roman" w:hAnsi="Times New Roman" w:cs="Times New Roman"/>
          <w:sz w:val="24"/>
          <w:szCs w:val="24"/>
        </w:rPr>
        <w:t xml:space="preserve"> </w:t>
      </w:r>
      <w:r w:rsidR="002309F9" w:rsidRPr="00DA30BB">
        <w:rPr>
          <w:rFonts w:ascii="Times New Roman" w:hAnsi="Times New Roman" w:cs="Times New Roman"/>
          <w:sz w:val="24"/>
          <w:szCs w:val="24"/>
        </w:rPr>
        <w:t>looped chromosomes)</w:t>
      </w:r>
      <w:r w:rsidRPr="00DA30BB">
        <w:rPr>
          <w:rFonts w:ascii="Times New Roman" w:hAnsi="Times New Roman" w:cs="Times New Roman"/>
          <w:sz w:val="24"/>
          <w:szCs w:val="24"/>
        </w:rPr>
        <w:br/>
        <w:t xml:space="preserve">2 – These </w:t>
      </w:r>
      <w:r w:rsidR="00164959">
        <w:rPr>
          <w:rFonts w:ascii="Times New Roman" w:hAnsi="Times New Roman" w:cs="Times New Roman"/>
          <w:sz w:val="24"/>
          <w:szCs w:val="24"/>
        </w:rPr>
        <w:t xml:space="preserve">two </w:t>
      </w:r>
      <w:r w:rsidRPr="00DA30BB">
        <w:rPr>
          <w:rFonts w:ascii="Times New Roman" w:hAnsi="Times New Roman" w:cs="Times New Roman"/>
          <w:sz w:val="24"/>
          <w:szCs w:val="24"/>
        </w:rPr>
        <w:t xml:space="preserve">parts indicated </w:t>
      </w:r>
      <w:r w:rsidR="001B0AD2" w:rsidRPr="00DA30BB">
        <w:rPr>
          <w:rFonts w:ascii="Times New Roman" w:hAnsi="Times New Roman" w:cs="Times New Roman"/>
          <w:sz w:val="24"/>
          <w:szCs w:val="24"/>
        </w:rPr>
        <w:t xml:space="preserve">show </w:t>
      </w:r>
      <w:r w:rsidRPr="00DA30BB">
        <w:rPr>
          <w:rFonts w:ascii="Times New Roman" w:hAnsi="Times New Roman" w:cs="Times New Roman"/>
          <w:sz w:val="24"/>
          <w:szCs w:val="24"/>
        </w:rPr>
        <w:t>genes close to the</w:t>
      </w:r>
      <w:r w:rsidR="00D35D1F" w:rsidRPr="00DA30BB">
        <w:rPr>
          <w:rFonts w:ascii="Times New Roman" w:hAnsi="Times New Roman" w:cs="Times New Roman"/>
          <w:sz w:val="24"/>
          <w:szCs w:val="24"/>
        </w:rPr>
        <w:t xml:space="preserve"> nucleotide </w:t>
      </w:r>
      <w:r w:rsidRPr="00DA30BB">
        <w:rPr>
          <w:rFonts w:ascii="Times New Roman" w:hAnsi="Times New Roman" w:cs="Times New Roman"/>
          <w:sz w:val="24"/>
          <w:szCs w:val="24"/>
        </w:rPr>
        <w:t xml:space="preserve">position of our gene on the same strand as our gene (the minus or reverse strand). You can </w:t>
      </w:r>
      <w:r w:rsidR="001B0AD2" w:rsidRPr="00DA30BB">
        <w:rPr>
          <w:rFonts w:ascii="Times New Roman" w:hAnsi="Times New Roman" w:cs="Times New Roman"/>
          <w:sz w:val="24"/>
          <w:szCs w:val="24"/>
        </w:rPr>
        <w:t xml:space="preserve">tell </w:t>
      </w:r>
      <w:r w:rsidRPr="00DA30BB">
        <w:rPr>
          <w:rFonts w:ascii="Times New Roman" w:hAnsi="Times New Roman" w:cs="Times New Roman"/>
          <w:sz w:val="24"/>
          <w:szCs w:val="24"/>
        </w:rPr>
        <w:t xml:space="preserve">these genes are located on the reverse </w:t>
      </w:r>
      <w:r w:rsidR="002309F9" w:rsidRPr="00DA30BB">
        <w:rPr>
          <w:rFonts w:ascii="Times New Roman" w:hAnsi="Times New Roman" w:cs="Times New Roman"/>
          <w:sz w:val="24"/>
          <w:szCs w:val="24"/>
        </w:rPr>
        <w:t xml:space="preserve">(minus) </w:t>
      </w:r>
      <w:r w:rsidRPr="00DA30BB">
        <w:rPr>
          <w:rFonts w:ascii="Times New Roman" w:hAnsi="Times New Roman" w:cs="Times New Roman"/>
          <w:sz w:val="24"/>
          <w:szCs w:val="24"/>
        </w:rPr>
        <w:t>strand because the arrow is pointing to the left.</w:t>
      </w:r>
      <w:r w:rsidRPr="00DA30BB">
        <w:rPr>
          <w:rFonts w:ascii="Times New Roman" w:hAnsi="Times New Roman" w:cs="Times New Roman"/>
          <w:sz w:val="24"/>
          <w:szCs w:val="24"/>
        </w:rPr>
        <w:br/>
        <w:t>3 – This part tells us genes close to the nucleotide position of our gene but on the positive (forward strand). You can tell these genes are located on the positive strand because the arrow is pointing to the right.</w:t>
      </w:r>
    </w:p>
    <w:p w:rsidR="00A677AC" w:rsidRPr="00DA30BB" w:rsidRDefault="00A677AC" w:rsidP="00A677AC">
      <w:pPr>
        <w:rPr>
          <w:rFonts w:ascii="Times New Roman" w:hAnsi="Times New Roman" w:cs="Times New Roman"/>
          <w:sz w:val="24"/>
          <w:szCs w:val="24"/>
        </w:rPr>
      </w:pPr>
      <w:r w:rsidRPr="00DA30BB">
        <w:rPr>
          <w:rFonts w:ascii="Times New Roman" w:hAnsi="Times New Roman" w:cs="Times New Roman"/>
          <w:sz w:val="24"/>
          <w:szCs w:val="24"/>
        </w:rPr>
        <w:t>There is a lot of other relevant information listed on this page</w:t>
      </w:r>
      <w:r w:rsidR="00D35D1F" w:rsidRPr="00DA30BB">
        <w:rPr>
          <w:rFonts w:ascii="Times New Roman" w:hAnsi="Times New Roman" w:cs="Times New Roman"/>
          <w:sz w:val="24"/>
          <w:szCs w:val="24"/>
        </w:rPr>
        <w:t xml:space="preserve"> that can be located by scrolling down the page</w:t>
      </w:r>
      <w:r w:rsidRPr="00DA30BB">
        <w:rPr>
          <w:rFonts w:ascii="Times New Roman" w:hAnsi="Times New Roman" w:cs="Times New Roman"/>
          <w:sz w:val="24"/>
          <w:szCs w:val="24"/>
        </w:rPr>
        <w:t xml:space="preserve">, but most is self explanatory and will not be highlighted in this tutorial. Note, however, that on this page you can find related </w:t>
      </w:r>
      <w:proofErr w:type="spellStart"/>
      <w:r w:rsidRPr="00DA30BB">
        <w:rPr>
          <w:rFonts w:ascii="Times New Roman" w:hAnsi="Times New Roman" w:cs="Times New Roman"/>
          <w:sz w:val="24"/>
          <w:szCs w:val="24"/>
        </w:rPr>
        <w:t>PubMed</w:t>
      </w:r>
      <w:proofErr w:type="spellEnd"/>
      <w:r w:rsidRPr="00DA30BB">
        <w:rPr>
          <w:rFonts w:ascii="Times New Roman" w:hAnsi="Times New Roman" w:cs="Times New Roman"/>
          <w:sz w:val="24"/>
          <w:szCs w:val="24"/>
        </w:rPr>
        <w:t xml:space="preserve"> articles to this gene, </w:t>
      </w:r>
      <w:proofErr w:type="spellStart"/>
      <w:r w:rsidRPr="00DA30BB">
        <w:rPr>
          <w:rFonts w:ascii="Times New Roman" w:hAnsi="Times New Roman" w:cs="Times New Roman"/>
          <w:sz w:val="24"/>
          <w:szCs w:val="24"/>
        </w:rPr>
        <w:t>GeneRIFs</w:t>
      </w:r>
      <w:proofErr w:type="spellEnd"/>
      <w:r w:rsidRPr="00DA30BB">
        <w:rPr>
          <w:rFonts w:ascii="Times New Roman" w:hAnsi="Times New Roman" w:cs="Times New Roman"/>
          <w:sz w:val="24"/>
          <w:szCs w:val="24"/>
        </w:rPr>
        <w:t xml:space="preserve"> (the n</w:t>
      </w:r>
      <w:r w:rsidR="009D2B85" w:rsidRPr="00DA30BB">
        <w:rPr>
          <w:rFonts w:ascii="Times New Roman" w:hAnsi="Times New Roman" w:cs="Times New Roman"/>
          <w:sz w:val="24"/>
          <w:szCs w:val="24"/>
        </w:rPr>
        <w:t>oted functions of the gene),</w:t>
      </w:r>
      <w:r w:rsidRPr="00DA30BB">
        <w:rPr>
          <w:rFonts w:ascii="Times New Roman" w:hAnsi="Times New Roman" w:cs="Times New Roman"/>
          <w:sz w:val="24"/>
          <w:szCs w:val="24"/>
        </w:rPr>
        <w:t xml:space="preserve"> genes that interact with this gene</w:t>
      </w:r>
      <w:r w:rsidR="00C26C2D" w:rsidRPr="00DA30BB">
        <w:rPr>
          <w:rFonts w:ascii="Times New Roman" w:hAnsi="Times New Roman" w:cs="Times New Roman"/>
          <w:sz w:val="24"/>
          <w:szCs w:val="24"/>
        </w:rPr>
        <w:t xml:space="preserve"> (“Interactions”)</w:t>
      </w:r>
      <w:r w:rsidR="009D2B85" w:rsidRPr="00DA30BB">
        <w:rPr>
          <w:rFonts w:ascii="Times New Roman" w:hAnsi="Times New Roman" w:cs="Times New Roman"/>
          <w:sz w:val="24"/>
          <w:szCs w:val="24"/>
        </w:rPr>
        <w:t>, phenotypes (observable characteristic trait of an organism), genotypes, pseudogenes</w:t>
      </w:r>
      <w:r w:rsidR="00D35D1F" w:rsidRPr="00DA30BB">
        <w:rPr>
          <w:rFonts w:ascii="Times New Roman" w:hAnsi="Times New Roman" w:cs="Times New Roman"/>
          <w:sz w:val="24"/>
          <w:szCs w:val="24"/>
        </w:rPr>
        <w:t xml:space="preserve"> (</w:t>
      </w:r>
      <w:r w:rsidR="0076564F" w:rsidRPr="00DA30BB">
        <w:rPr>
          <w:rFonts w:ascii="Times New Roman" w:hAnsi="Times New Roman" w:cs="Times New Roman"/>
          <w:sz w:val="24"/>
          <w:szCs w:val="24"/>
        </w:rPr>
        <w:t>regions that appear homologous to a gene but are not transcribed</w:t>
      </w:r>
      <w:r w:rsidR="00D35D1F" w:rsidRPr="00DA30BB">
        <w:rPr>
          <w:rFonts w:ascii="Times New Roman" w:hAnsi="Times New Roman" w:cs="Times New Roman"/>
          <w:sz w:val="24"/>
          <w:szCs w:val="24"/>
        </w:rPr>
        <w:t>)</w:t>
      </w:r>
      <w:r w:rsidR="009D2B85" w:rsidRPr="00DA30BB">
        <w:rPr>
          <w:rFonts w:ascii="Times New Roman" w:hAnsi="Times New Roman" w:cs="Times New Roman"/>
          <w:sz w:val="24"/>
          <w:szCs w:val="24"/>
        </w:rPr>
        <w:t>, orthologs</w:t>
      </w:r>
      <w:r w:rsidR="00D35D1F" w:rsidRPr="00DA30BB">
        <w:rPr>
          <w:rFonts w:ascii="Times New Roman" w:hAnsi="Times New Roman" w:cs="Times New Roman"/>
          <w:sz w:val="24"/>
          <w:szCs w:val="24"/>
        </w:rPr>
        <w:t xml:space="preserve"> (the same gene in different species with a common ancestor gene)</w:t>
      </w:r>
      <w:r w:rsidR="009D2B85" w:rsidRPr="00DA30BB">
        <w:rPr>
          <w:rFonts w:ascii="Times New Roman" w:hAnsi="Times New Roman" w:cs="Times New Roman"/>
          <w:sz w:val="24"/>
          <w:szCs w:val="24"/>
        </w:rPr>
        <w:t>, as well as a description of all the isoforms (</w:t>
      </w:r>
      <w:r w:rsidR="00C26C2D" w:rsidRPr="00DA30BB">
        <w:rPr>
          <w:rFonts w:ascii="Times New Roman" w:hAnsi="Times New Roman" w:cs="Times New Roman"/>
          <w:sz w:val="24"/>
          <w:szCs w:val="24"/>
        </w:rPr>
        <w:t xml:space="preserve">“NCBI </w:t>
      </w:r>
      <w:r w:rsidR="009D2B85" w:rsidRPr="00DA30BB">
        <w:rPr>
          <w:rFonts w:ascii="Times New Roman" w:hAnsi="Times New Roman" w:cs="Times New Roman"/>
          <w:sz w:val="24"/>
          <w:szCs w:val="24"/>
        </w:rPr>
        <w:t>reference sequences – RefSeq</w:t>
      </w:r>
      <w:r w:rsidR="00C26C2D" w:rsidRPr="00DA30BB">
        <w:rPr>
          <w:rFonts w:ascii="Times New Roman" w:hAnsi="Times New Roman" w:cs="Times New Roman"/>
          <w:sz w:val="24"/>
          <w:szCs w:val="24"/>
        </w:rPr>
        <w:t>”</w:t>
      </w:r>
      <w:r w:rsidR="009D2B85" w:rsidRPr="00DA30BB">
        <w:rPr>
          <w:rFonts w:ascii="Times New Roman" w:hAnsi="Times New Roman" w:cs="Times New Roman"/>
          <w:sz w:val="24"/>
          <w:szCs w:val="24"/>
        </w:rPr>
        <w:t>)</w:t>
      </w:r>
      <w:r w:rsidRPr="00DA30BB">
        <w:rPr>
          <w:rFonts w:ascii="Times New Roman" w:hAnsi="Times New Roman" w:cs="Times New Roman"/>
          <w:sz w:val="24"/>
          <w:szCs w:val="24"/>
        </w:rPr>
        <w:t>.</w:t>
      </w:r>
    </w:p>
    <w:p w:rsidR="00F73ADC" w:rsidRPr="00DA30BB" w:rsidRDefault="00F73ADC" w:rsidP="00A677AC">
      <w:pPr>
        <w:rPr>
          <w:rFonts w:ascii="Times New Roman" w:hAnsi="Times New Roman" w:cs="Times New Roman"/>
          <w:sz w:val="24"/>
          <w:szCs w:val="24"/>
        </w:rPr>
      </w:pPr>
    </w:p>
    <w:p w:rsidR="00C26C2D" w:rsidRPr="00DA30BB" w:rsidRDefault="00C26C2D" w:rsidP="00A677AC">
      <w:pPr>
        <w:rPr>
          <w:rFonts w:ascii="Times New Roman" w:hAnsi="Times New Roman" w:cs="Times New Roman"/>
          <w:sz w:val="24"/>
          <w:szCs w:val="24"/>
        </w:rPr>
      </w:pPr>
    </w:p>
    <w:p w:rsidR="00F73ADC" w:rsidRPr="00DA30BB" w:rsidRDefault="009D2B85" w:rsidP="00A677AC">
      <w:pPr>
        <w:rPr>
          <w:rFonts w:ascii="Times New Roman" w:hAnsi="Times New Roman" w:cs="Times New Roman"/>
          <w:sz w:val="24"/>
          <w:szCs w:val="24"/>
        </w:rPr>
      </w:pPr>
      <w:r w:rsidRPr="00DA30BB">
        <w:rPr>
          <w:rFonts w:ascii="Times New Roman" w:hAnsi="Times New Roman" w:cs="Times New Roman"/>
          <w:b/>
          <w:sz w:val="24"/>
          <w:szCs w:val="24"/>
        </w:rPr>
        <w:lastRenderedPageBreak/>
        <w:t>4)</w:t>
      </w:r>
      <w:r w:rsidR="00F73ADC" w:rsidRPr="00DA30BB">
        <w:rPr>
          <w:rFonts w:ascii="Times New Roman" w:hAnsi="Times New Roman" w:cs="Times New Roman"/>
          <w:sz w:val="24"/>
          <w:szCs w:val="24"/>
        </w:rPr>
        <w:t xml:space="preserve"> N</w:t>
      </w:r>
      <w:r w:rsidR="001B4CFD" w:rsidRPr="00DA30BB">
        <w:rPr>
          <w:rFonts w:ascii="Times New Roman" w:hAnsi="Times New Roman" w:cs="Times New Roman"/>
          <w:sz w:val="24"/>
          <w:szCs w:val="24"/>
        </w:rPr>
        <w:t>ow, let’s obtain the</w:t>
      </w:r>
      <w:r w:rsidR="00164959">
        <w:rPr>
          <w:rFonts w:ascii="Times New Roman" w:hAnsi="Times New Roman" w:cs="Times New Roman"/>
          <w:sz w:val="24"/>
          <w:szCs w:val="24"/>
        </w:rPr>
        <w:t xml:space="preserve"> mRNA nucleotide</w:t>
      </w:r>
      <w:r w:rsidR="001B4CFD" w:rsidRPr="00DA30BB">
        <w:rPr>
          <w:rFonts w:ascii="Times New Roman" w:hAnsi="Times New Roman" w:cs="Times New Roman"/>
          <w:sz w:val="24"/>
          <w:szCs w:val="24"/>
        </w:rPr>
        <w:t xml:space="preserve"> </w:t>
      </w:r>
      <w:r w:rsidR="00F73ADC" w:rsidRPr="00DA30BB">
        <w:rPr>
          <w:rFonts w:ascii="Times New Roman" w:hAnsi="Times New Roman" w:cs="Times New Roman"/>
          <w:sz w:val="24"/>
          <w:szCs w:val="24"/>
        </w:rPr>
        <w:t xml:space="preserve">and protein sequence for </w:t>
      </w:r>
      <w:r w:rsidR="00F73ADC" w:rsidRPr="00DA30BB">
        <w:rPr>
          <w:rFonts w:ascii="Times New Roman" w:hAnsi="Times New Roman" w:cs="Times New Roman"/>
          <w:i/>
          <w:sz w:val="24"/>
          <w:szCs w:val="24"/>
        </w:rPr>
        <w:t>BRCA1</w:t>
      </w:r>
      <w:r w:rsidR="00F73ADC" w:rsidRPr="00DA30BB">
        <w:rPr>
          <w:rFonts w:ascii="Times New Roman" w:hAnsi="Times New Roman" w:cs="Times New Roman"/>
          <w:sz w:val="24"/>
          <w:szCs w:val="24"/>
        </w:rPr>
        <w:t xml:space="preserve">. </w:t>
      </w:r>
      <w:r w:rsidR="001B4CFD" w:rsidRPr="00DA30BB">
        <w:rPr>
          <w:rFonts w:ascii="Times New Roman" w:hAnsi="Times New Roman" w:cs="Times New Roman"/>
          <w:sz w:val="24"/>
          <w:szCs w:val="24"/>
        </w:rPr>
        <w:t>Scroll down to the section labeled “NCBI Reference Sequences (</w:t>
      </w:r>
      <w:proofErr w:type="spellStart"/>
      <w:r w:rsidR="001B4CFD" w:rsidRPr="00DA30BB">
        <w:rPr>
          <w:rFonts w:ascii="Times New Roman" w:hAnsi="Times New Roman" w:cs="Times New Roman"/>
          <w:sz w:val="24"/>
          <w:szCs w:val="24"/>
        </w:rPr>
        <w:t>RefSeqs</w:t>
      </w:r>
      <w:proofErr w:type="spellEnd"/>
      <w:r w:rsidR="001B4CFD" w:rsidRPr="00DA30BB">
        <w:rPr>
          <w:rFonts w:ascii="Times New Roman" w:hAnsi="Times New Roman" w:cs="Times New Roman"/>
          <w:sz w:val="24"/>
          <w:szCs w:val="24"/>
        </w:rPr>
        <w:t xml:space="preserve">)”. Here we can obtain the gene’s nucleotide sequence, the mRNA sequence and the protein sequence for all verified isoforms of </w:t>
      </w:r>
      <w:r w:rsidR="001B4CFD" w:rsidRPr="00DA30BB">
        <w:rPr>
          <w:rFonts w:ascii="Times New Roman" w:hAnsi="Times New Roman" w:cs="Times New Roman"/>
          <w:i/>
          <w:sz w:val="24"/>
          <w:szCs w:val="24"/>
        </w:rPr>
        <w:t xml:space="preserve">BRCA1 </w:t>
      </w:r>
      <w:r w:rsidR="001B4CFD" w:rsidRPr="00DA30BB">
        <w:rPr>
          <w:rFonts w:ascii="Times New Roman" w:hAnsi="Times New Roman" w:cs="Times New Roman"/>
          <w:sz w:val="24"/>
          <w:szCs w:val="24"/>
        </w:rPr>
        <w:t>as illustrated below (each step is numbered):</w:t>
      </w:r>
    </w:p>
    <w:p w:rsidR="00C26C2D" w:rsidRPr="00DA30BB" w:rsidRDefault="00153C69" w:rsidP="00A677AC">
      <w:pPr>
        <w:rPr>
          <w:rFonts w:ascii="Times New Roman" w:hAnsi="Times New Roman" w:cs="Times New Roman"/>
          <w:sz w:val="24"/>
          <w:szCs w:val="24"/>
        </w:rPr>
      </w:pPr>
      <w:r w:rsidRPr="00DA30BB">
        <w:rPr>
          <w:rFonts w:ascii="Times New Roman" w:hAnsi="Times New Roman" w:cs="Times New Roman"/>
          <w:sz w:val="24"/>
          <w:szCs w:val="24"/>
        </w:rPr>
        <w:br/>
      </w:r>
      <w:r w:rsidR="001B4CFD" w:rsidRPr="00DA30BB">
        <w:rPr>
          <w:rFonts w:ascii="Times New Roman" w:hAnsi="Times New Roman" w:cs="Times New Roman"/>
          <w:noProof/>
          <w:sz w:val="24"/>
          <w:szCs w:val="24"/>
        </w:rPr>
        <w:drawing>
          <wp:inline distT="0" distB="0" distL="0" distR="0">
            <wp:extent cx="5932805" cy="6369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2805" cy="6369050"/>
                    </a:xfrm>
                    <a:prstGeom prst="rect">
                      <a:avLst/>
                    </a:prstGeom>
                    <a:noFill/>
                    <a:ln w="9525">
                      <a:noFill/>
                      <a:miter lim="800000"/>
                      <a:headEnd/>
                      <a:tailEnd/>
                    </a:ln>
                  </pic:spPr>
                </pic:pic>
              </a:graphicData>
            </a:graphic>
          </wp:inline>
        </w:drawing>
      </w:r>
    </w:p>
    <w:p w:rsidR="001B4CFD" w:rsidRPr="00DA30BB" w:rsidRDefault="001B4CFD" w:rsidP="00A677AC">
      <w:pPr>
        <w:rPr>
          <w:rFonts w:ascii="Times New Roman" w:hAnsi="Times New Roman" w:cs="Times New Roman"/>
          <w:sz w:val="24"/>
          <w:szCs w:val="24"/>
        </w:rPr>
      </w:pPr>
      <w:r w:rsidRPr="00DA30BB">
        <w:rPr>
          <w:rFonts w:ascii="Times New Roman" w:hAnsi="Times New Roman" w:cs="Times New Roman"/>
          <w:sz w:val="24"/>
          <w:szCs w:val="24"/>
        </w:rPr>
        <w:t>If we want to access</w:t>
      </w:r>
      <w:r w:rsidR="00DA38E5" w:rsidRPr="00DA30BB">
        <w:rPr>
          <w:rFonts w:ascii="Times New Roman" w:hAnsi="Times New Roman" w:cs="Times New Roman"/>
          <w:sz w:val="24"/>
          <w:szCs w:val="24"/>
        </w:rPr>
        <w:t xml:space="preserve"> the gene’s full nucleotide sequence (including UTRs, exons and introns) click the link labeled “1” in the diagram under “Genomic”. This will take you to </w:t>
      </w:r>
      <w:r w:rsidR="00164959">
        <w:rPr>
          <w:rFonts w:ascii="Times New Roman" w:hAnsi="Times New Roman" w:cs="Times New Roman"/>
          <w:sz w:val="24"/>
          <w:szCs w:val="24"/>
        </w:rPr>
        <w:t>the GenBank</w:t>
      </w:r>
      <w:r w:rsidR="00DA38E5" w:rsidRPr="00DA30BB">
        <w:rPr>
          <w:rFonts w:ascii="Times New Roman" w:hAnsi="Times New Roman" w:cs="Times New Roman"/>
          <w:sz w:val="24"/>
          <w:szCs w:val="24"/>
        </w:rPr>
        <w:t xml:space="preserve"> </w:t>
      </w:r>
      <w:r w:rsidR="00DA38E5" w:rsidRPr="00DA30BB">
        <w:rPr>
          <w:rFonts w:ascii="Times New Roman" w:hAnsi="Times New Roman" w:cs="Times New Roman"/>
          <w:sz w:val="24"/>
          <w:szCs w:val="24"/>
        </w:rPr>
        <w:lastRenderedPageBreak/>
        <w:t xml:space="preserve">page with the </w:t>
      </w:r>
      <w:r w:rsidR="009D17DF" w:rsidRPr="00DA30BB">
        <w:rPr>
          <w:rFonts w:ascii="Times New Roman" w:hAnsi="Times New Roman" w:cs="Times New Roman"/>
          <w:sz w:val="24"/>
          <w:szCs w:val="24"/>
        </w:rPr>
        <w:t xml:space="preserve">whole </w:t>
      </w:r>
      <w:r w:rsidR="00DA38E5" w:rsidRPr="00DA30BB">
        <w:rPr>
          <w:rFonts w:ascii="Times New Roman" w:hAnsi="Times New Roman" w:cs="Times New Roman"/>
          <w:sz w:val="24"/>
          <w:szCs w:val="24"/>
        </w:rPr>
        <w:t>gene</w:t>
      </w:r>
      <w:r w:rsidR="00164959">
        <w:rPr>
          <w:rFonts w:ascii="Times New Roman" w:hAnsi="Times New Roman" w:cs="Times New Roman"/>
          <w:sz w:val="24"/>
          <w:szCs w:val="24"/>
        </w:rPr>
        <w:t>’</w:t>
      </w:r>
      <w:r w:rsidR="00DA38E5" w:rsidRPr="00DA30BB">
        <w:rPr>
          <w:rFonts w:ascii="Times New Roman" w:hAnsi="Times New Roman" w:cs="Times New Roman"/>
          <w:sz w:val="24"/>
          <w:szCs w:val="24"/>
        </w:rPr>
        <w:t>s sequence in FASTA format.</w:t>
      </w:r>
      <w:r w:rsidR="009D17DF" w:rsidRPr="00DA30BB">
        <w:rPr>
          <w:rFonts w:ascii="Times New Roman" w:hAnsi="Times New Roman" w:cs="Times New Roman"/>
          <w:sz w:val="24"/>
          <w:szCs w:val="24"/>
        </w:rPr>
        <w:t xml:space="preserve"> If we want to access the mRNA sequence or protein sequence of a specific isoform, use the links under “mRNA and Protein(s)”. Click the link labeled “2” in the diagram (NM_007294.3) to access Isoform 1’s mRNA entry in GenBank. Click the link labeled “3” in the diagram (NP_009225.1) to access Isoform 2’s protein entry in GenBank. The links labeled “4” will take you to Isoform 3’</w:t>
      </w:r>
      <w:r w:rsidR="00164959">
        <w:rPr>
          <w:rFonts w:ascii="Times New Roman" w:hAnsi="Times New Roman" w:cs="Times New Roman"/>
          <w:sz w:val="24"/>
          <w:szCs w:val="24"/>
        </w:rPr>
        <w:t>s mRNA and protein entry in GenB</w:t>
      </w:r>
      <w:r w:rsidR="009D17DF" w:rsidRPr="00DA30BB">
        <w:rPr>
          <w:rFonts w:ascii="Times New Roman" w:hAnsi="Times New Roman" w:cs="Times New Roman"/>
          <w:sz w:val="24"/>
          <w:szCs w:val="24"/>
        </w:rPr>
        <w:t>ank, respectively.</w:t>
      </w:r>
    </w:p>
    <w:p w:rsidR="009D17DF" w:rsidRPr="00DA30BB" w:rsidRDefault="009D17DF" w:rsidP="00A677AC">
      <w:pPr>
        <w:rPr>
          <w:rFonts w:ascii="Times New Roman" w:hAnsi="Times New Roman" w:cs="Times New Roman"/>
          <w:sz w:val="24"/>
          <w:szCs w:val="24"/>
        </w:rPr>
      </w:pPr>
    </w:p>
    <w:p w:rsidR="009D17DF" w:rsidRPr="00DA30BB" w:rsidRDefault="009D17DF" w:rsidP="00A677AC">
      <w:pPr>
        <w:rPr>
          <w:rFonts w:ascii="Times New Roman" w:hAnsi="Times New Roman" w:cs="Times New Roman"/>
          <w:sz w:val="24"/>
          <w:szCs w:val="24"/>
        </w:rPr>
      </w:pPr>
      <w:r w:rsidRPr="00DA30BB">
        <w:rPr>
          <w:rFonts w:ascii="Times New Roman" w:hAnsi="Times New Roman" w:cs="Times New Roman"/>
          <w:sz w:val="24"/>
          <w:szCs w:val="24"/>
        </w:rPr>
        <w:t>Let’s take a look at the nucleotide sequence for isoform 1, labeled “2” in the diagram (NM_007294.3) by clicking NM_007294.3. This will access the GenBank record for</w:t>
      </w:r>
      <w:r w:rsidR="00E56E7A">
        <w:rPr>
          <w:rFonts w:ascii="Times New Roman" w:hAnsi="Times New Roman" w:cs="Times New Roman"/>
          <w:sz w:val="24"/>
          <w:szCs w:val="24"/>
        </w:rPr>
        <w:t xml:space="preserve"> the mRNA of</w:t>
      </w:r>
      <w:r w:rsidRPr="00DA30BB">
        <w:rPr>
          <w:rFonts w:ascii="Times New Roman" w:hAnsi="Times New Roman" w:cs="Times New Roman"/>
          <w:sz w:val="24"/>
          <w:szCs w:val="24"/>
        </w:rPr>
        <w:t xml:space="preserve"> Isoform 1 of </w:t>
      </w:r>
      <w:r w:rsidRPr="00DA30BB">
        <w:rPr>
          <w:rFonts w:ascii="Times New Roman" w:hAnsi="Times New Roman" w:cs="Times New Roman"/>
          <w:i/>
          <w:sz w:val="24"/>
          <w:szCs w:val="24"/>
        </w:rPr>
        <w:t>BRCA1</w:t>
      </w:r>
      <w:r w:rsidRPr="00DA30BB">
        <w:rPr>
          <w:rFonts w:ascii="Times New Roman" w:hAnsi="Times New Roman" w:cs="Times New Roman"/>
          <w:sz w:val="24"/>
          <w:szCs w:val="24"/>
        </w:rPr>
        <w:t>, as shown below:</w:t>
      </w:r>
    </w:p>
    <w:p w:rsidR="009D17DF" w:rsidRPr="00DA30BB" w:rsidRDefault="006A425B" w:rsidP="00A677AC">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49974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943600" cy="4997450"/>
                    </a:xfrm>
                    <a:prstGeom prst="rect">
                      <a:avLst/>
                    </a:prstGeom>
                    <a:noFill/>
                    <a:ln w="9525">
                      <a:noFill/>
                      <a:miter lim="800000"/>
                      <a:headEnd/>
                      <a:tailEnd/>
                    </a:ln>
                  </pic:spPr>
                </pic:pic>
              </a:graphicData>
            </a:graphic>
          </wp:inline>
        </w:drawing>
      </w:r>
    </w:p>
    <w:p w:rsidR="006A425B" w:rsidRPr="00DA30BB" w:rsidRDefault="006A425B" w:rsidP="00A677AC">
      <w:pPr>
        <w:rPr>
          <w:rFonts w:ascii="Times New Roman" w:hAnsi="Times New Roman" w:cs="Times New Roman"/>
          <w:sz w:val="24"/>
          <w:szCs w:val="24"/>
        </w:rPr>
      </w:pPr>
      <w:r w:rsidRPr="00DA30BB">
        <w:rPr>
          <w:rFonts w:ascii="Times New Roman" w:hAnsi="Times New Roman" w:cs="Times New Roman"/>
          <w:sz w:val="24"/>
          <w:szCs w:val="24"/>
        </w:rPr>
        <w:t xml:space="preserve">There is a lot of good information on this page, however, to learn more about GenBank records, take a look at the GenBank tutorial. The easiest way to access the nucleotide sequence of this </w:t>
      </w:r>
      <w:r w:rsidRPr="00DA30BB">
        <w:rPr>
          <w:rFonts w:ascii="Times New Roman" w:hAnsi="Times New Roman" w:cs="Times New Roman"/>
          <w:sz w:val="24"/>
          <w:szCs w:val="24"/>
        </w:rPr>
        <w:lastRenderedPageBreak/>
        <w:t>mRNA in FASTA format is to click on the link labeled “FASTA” at the top left of the GenBank record (</w:t>
      </w:r>
      <w:r w:rsidR="00E56E7A">
        <w:rPr>
          <w:rFonts w:ascii="Times New Roman" w:hAnsi="Times New Roman" w:cs="Times New Roman"/>
          <w:sz w:val="24"/>
          <w:szCs w:val="24"/>
        </w:rPr>
        <w:t xml:space="preserve">illustrated in red above). </w:t>
      </w:r>
    </w:p>
    <w:p w:rsidR="006A425B" w:rsidRPr="00DA30BB" w:rsidRDefault="006A425B" w:rsidP="00A677AC">
      <w:pPr>
        <w:rPr>
          <w:rFonts w:ascii="Times New Roman" w:hAnsi="Times New Roman" w:cs="Times New Roman"/>
          <w:sz w:val="24"/>
          <w:szCs w:val="24"/>
        </w:rPr>
      </w:pPr>
      <w:r w:rsidRPr="00DA30BB">
        <w:rPr>
          <w:rFonts w:ascii="Times New Roman" w:hAnsi="Times New Roman" w:cs="Times New Roman"/>
          <w:sz w:val="24"/>
          <w:szCs w:val="24"/>
        </w:rPr>
        <w:t>After clicking the link labeled “FASTA”, the foll</w:t>
      </w:r>
      <w:r w:rsidR="00E56E7A">
        <w:rPr>
          <w:rFonts w:ascii="Times New Roman" w:hAnsi="Times New Roman" w:cs="Times New Roman"/>
          <w:sz w:val="24"/>
          <w:szCs w:val="24"/>
        </w:rPr>
        <w:t>owing page should be displayed:</w:t>
      </w:r>
    </w:p>
    <w:p w:rsidR="006A425B" w:rsidRPr="00DA30BB" w:rsidRDefault="006A425B" w:rsidP="00A677AC">
      <w:pPr>
        <w:rPr>
          <w:rFonts w:ascii="Times New Roman" w:hAnsi="Times New Roman" w:cs="Times New Roman"/>
          <w:sz w:val="24"/>
          <w:szCs w:val="24"/>
        </w:rPr>
      </w:pPr>
      <w:r w:rsidRPr="00DA30BB">
        <w:rPr>
          <w:rFonts w:ascii="Times New Roman" w:hAnsi="Times New Roman" w:cs="Times New Roman"/>
          <w:noProof/>
          <w:sz w:val="24"/>
          <w:szCs w:val="24"/>
        </w:rPr>
        <w:drawing>
          <wp:inline distT="0" distB="0" distL="0" distR="0">
            <wp:extent cx="5943600" cy="494411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943600" cy="4944110"/>
                    </a:xfrm>
                    <a:prstGeom prst="rect">
                      <a:avLst/>
                    </a:prstGeom>
                    <a:noFill/>
                    <a:ln w="9525">
                      <a:noFill/>
                      <a:miter lim="800000"/>
                      <a:headEnd/>
                      <a:tailEnd/>
                    </a:ln>
                  </pic:spPr>
                </pic:pic>
              </a:graphicData>
            </a:graphic>
          </wp:inline>
        </w:drawing>
      </w:r>
    </w:p>
    <w:p w:rsidR="006A425B" w:rsidRPr="00DA30BB" w:rsidRDefault="006A425B" w:rsidP="00A677AC">
      <w:pPr>
        <w:rPr>
          <w:rFonts w:ascii="Times New Roman" w:hAnsi="Times New Roman" w:cs="Times New Roman"/>
          <w:sz w:val="24"/>
          <w:szCs w:val="24"/>
        </w:rPr>
      </w:pPr>
      <w:r w:rsidRPr="00DA30BB">
        <w:rPr>
          <w:rFonts w:ascii="Times New Roman" w:hAnsi="Times New Roman" w:cs="Times New Roman"/>
          <w:sz w:val="24"/>
          <w:szCs w:val="24"/>
        </w:rPr>
        <w:t>Note that in FASTA format, the header is indicated by “&gt;” and ends after the first break. After the break, the rest of the letters are the actual sequence (GTACCTT….)</w:t>
      </w:r>
    </w:p>
    <w:p w:rsidR="006A425B" w:rsidRPr="00DA30BB" w:rsidRDefault="006A425B" w:rsidP="00A677AC">
      <w:pPr>
        <w:rPr>
          <w:rFonts w:ascii="Times New Roman" w:hAnsi="Times New Roman" w:cs="Times New Roman"/>
          <w:sz w:val="24"/>
          <w:szCs w:val="24"/>
        </w:rPr>
      </w:pPr>
    </w:p>
    <w:p w:rsidR="006A425B" w:rsidRPr="00DA30BB" w:rsidRDefault="006A425B" w:rsidP="00A677AC">
      <w:pPr>
        <w:rPr>
          <w:rFonts w:ascii="Times New Roman" w:hAnsi="Times New Roman" w:cs="Times New Roman"/>
          <w:sz w:val="24"/>
          <w:szCs w:val="24"/>
        </w:rPr>
      </w:pPr>
      <w:r w:rsidRPr="00DA30BB">
        <w:rPr>
          <w:rFonts w:ascii="Times New Roman" w:hAnsi="Times New Roman" w:cs="Times New Roman"/>
          <w:sz w:val="24"/>
          <w:szCs w:val="24"/>
        </w:rPr>
        <w:t>Now let’s access the protein sequence. Hit the back button once. If you scroll down, you’ll notice that the mRNA sequence for Isoform 1 is actually already translated for you on this page (under Features, then under CDS, and then after “/translation=”)</w:t>
      </w:r>
      <w:r w:rsidR="00E56E7A">
        <w:rPr>
          <w:rFonts w:ascii="Times New Roman" w:hAnsi="Times New Roman" w:cs="Times New Roman"/>
          <w:sz w:val="24"/>
          <w:szCs w:val="24"/>
        </w:rPr>
        <w:t>. However, there is no header for</w:t>
      </w:r>
      <w:r w:rsidRPr="00DA30BB">
        <w:rPr>
          <w:rFonts w:ascii="Times New Roman" w:hAnsi="Times New Roman" w:cs="Times New Roman"/>
          <w:sz w:val="24"/>
          <w:szCs w:val="24"/>
        </w:rPr>
        <w:t xml:space="preserve"> this sequence, so let’s grab the sequence with the header</w:t>
      </w:r>
      <w:r w:rsidR="00E56E7A">
        <w:rPr>
          <w:rFonts w:ascii="Times New Roman" w:hAnsi="Times New Roman" w:cs="Times New Roman"/>
          <w:sz w:val="24"/>
          <w:szCs w:val="24"/>
        </w:rPr>
        <w:t xml:space="preserve"> (and therefore in FASTA format, the format most programs analyzing sequences will prefer)</w:t>
      </w:r>
      <w:r w:rsidRPr="00DA30BB">
        <w:rPr>
          <w:rFonts w:ascii="Times New Roman" w:hAnsi="Times New Roman" w:cs="Times New Roman"/>
          <w:sz w:val="24"/>
          <w:szCs w:val="24"/>
        </w:rPr>
        <w:t xml:space="preserve">. Hit the back button again to return to the </w:t>
      </w:r>
      <w:proofErr w:type="spellStart"/>
      <w:r w:rsidRPr="00DA30BB">
        <w:rPr>
          <w:rFonts w:ascii="Times New Roman" w:hAnsi="Times New Roman" w:cs="Times New Roman"/>
          <w:sz w:val="24"/>
          <w:szCs w:val="24"/>
        </w:rPr>
        <w:t>GeneRecord</w:t>
      </w:r>
      <w:proofErr w:type="spellEnd"/>
      <w:r w:rsidRPr="00DA30BB">
        <w:rPr>
          <w:rFonts w:ascii="Times New Roman" w:hAnsi="Times New Roman" w:cs="Times New Roman"/>
          <w:sz w:val="24"/>
          <w:szCs w:val="24"/>
        </w:rPr>
        <w:t xml:space="preserve"> for </w:t>
      </w:r>
      <w:r w:rsidRPr="00DA30BB">
        <w:rPr>
          <w:rFonts w:ascii="Times New Roman" w:hAnsi="Times New Roman" w:cs="Times New Roman"/>
          <w:i/>
          <w:sz w:val="24"/>
          <w:szCs w:val="24"/>
        </w:rPr>
        <w:t>BRCA</w:t>
      </w:r>
      <w:r w:rsidR="00E56E7A">
        <w:rPr>
          <w:rFonts w:ascii="Times New Roman" w:hAnsi="Times New Roman" w:cs="Times New Roman"/>
          <w:i/>
          <w:sz w:val="24"/>
          <w:szCs w:val="24"/>
        </w:rPr>
        <w:t>1</w:t>
      </w:r>
      <w:r w:rsidRPr="00DA30BB">
        <w:rPr>
          <w:rFonts w:ascii="Times New Roman" w:hAnsi="Times New Roman" w:cs="Times New Roman"/>
          <w:sz w:val="24"/>
          <w:szCs w:val="24"/>
        </w:rPr>
        <w:t xml:space="preserve">, </w:t>
      </w:r>
      <w:r w:rsidR="00DA30BB" w:rsidRPr="00DA30BB">
        <w:rPr>
          <w:rFonts w:ascii="Times New Roman" w:hAnsi="Times New Roman" w:cs="Times New Roman"/>
          <w:sz w:val="24"/>
          <w:szCs w:val="24"/>
        </w:rPr>
        <w:t>and then</w:t>
      </w:r>
      <w:r w:rsidRPr="00DA30BB">
        <w:rPr>
          <w:rFonts w:ascii="Times New Roman" w:hAnsi="Times New Roman" w:cs="Times New Roman"/>
          <w:sz w:val="24"/>
          <w:szCs w:val="24"/>
        </w:rPr>
        <w:t xml:space="preserve"> hit the link labeled “3” in the previous diagram (NP_009225.1). This should take you to a page that looks like the following (next page):</w:t>
      </w:r>
    </w:p>
    <w:p w:rsidR="006A425B" w:rsidRPr="00DA30BB" w:rsidRDefault="00DA30BB" w:rsidP="00A677AC">
      <w:pPr>
        <w:rPr>
          <w:rFonts w:ascii="Times New Roman" w:hAnsi="Times New Roman" w:cs="Times New Roman"/>
          <w:sz w:val="24"/>
          <w:szCs w:val="24"/>
        </w:rPr>
      </w:pPr>
      <w:r w:rsidRPr="00DA30BB">
        <w:rPr>
          <w:rFonts w:ascii="Times New Roman" w:hAnsi="Times New Roman" w:cs="Times New Roman"/>
          <w:noProof/>
          <w:sz w:val="24"/>
          <w:szCs w:val="24"/>
        </w:rPr>
        <w:lastRenderedPageBreak/>
        <w:drawing>
          <wp:inline distT="0" distB="0" distL="0" distR="0">
            <wp:extent cx="5943600" cy="578421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943600" cy="5784215"/>
                    </a:xfrm>
                    <a:prstGeom prst="rect">
                      <a:avLst/>
                    </a:prstGeom>
                    <a:noFill/>
                    <a:ln w="9525">
                      <a:noFill/>
                      <a:miter lim="800000"/>
                      <a:headEnd/>
                      <a:tailEnd/>
                    </a:ln>
                  </pic:spPr>
                </pic:pic>
              </a:graphicData>
            </a:graphic>
          </wp:inline>
        </w:drawing>
      </w:r>
    </w:p>
    <w:p w:rsidR="00C26C2D" w:rsidRPr="00DA30BB" w:rsidRDefault="00C26C2D" w:rsidP="00A677AC">
      <w:pPr>
        <w:rPr>
          <w:rFonts w:ascii="Times New Roman" w:hAnsi="Times New Roman" w:cs="Times New Roman"/>
          <w:sz w:val="24"/>
          <w:szCs w:val="24"/>
        </w:rPr>
      </w:pPr>
    </w:p>
    <w:p w:rsidR="00E56E7A" w:rsidRDefault="00DA30BB" w:rsidP="00E56E7A">
      <w:pPr>
        <w:rPr>
          <w:rFonts w:ascii="Times New Roman" w:hAnsi="Times New Roman" w:cs="Times New Roman"/>
          <w:sz w:val="24"/>
          <w:szCs w:val="24"/>
        </w:rPr>
      </w:pPr>
      <w:r w:rsidRPr="00DA30BB">
        <w:rPr>
          <w:rFonts w:ascii="Times New Roman" w:hAnsi="Times New Roman" w:cs="Times New Roman"/>
          <w:sz w:val="24"/>
          <w:szCs w:val="24"/>
        </w:rPr>
        <w:t>Again, there is a lot of good information on this page; however, we will not be discussing it in this tutorial. To access the FASTA protein sequence for Isoform 1, hit “FASTA” at the top left of the GenBank record (as illustrated above in red)</w:t>
      </w:r>
      <w:r w:rsidR="00E56E7A">
        <w:rPr>
          <w:rFonts w:ascii="Times New Roman" w:hAnsi="Times New Roman" w:cs="Times New Roman"/>
          <w:sz w:val="24"/>
          <w:szCs w:val="24"/>
        </w:rPr>
        <w:t xml:space="preserve">, the following page should be displayed (next </w:t>
      </w:r>
      <w:r w:rsidR="00E56E7A">
        <w:rPr>
          <w:rFonts w:ascii="Times New Roman" w:hAnsi="Times New Roman" w:cs="Times New Roman"/>
          <w:sz w:val="24"/>
          <w:szCs w:val="24"/>
        </w:rPr>
        <w:lastRenderedPageBreak/>
        <w:t>page):</w:t>
      </w:r>
      <w:r w:rsidR="00E56E7A">
        <w:rPr>
          <w:rFonts w:ascii="Times New Roman" w:hAnsi="Times New Roman" w:cs="Times New Roman"/>
          <w:noProof/>
          <w:sz w:val="24"/>
          <w:szCs w:val="24"/>
        </w:rPr>
        <w:drawing>
          <wp:inline distT="0" distB="0" distL="0" distR="0">
            <wp:extent cx="5943600" cy="60604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943600" cy="6060440"/>
                    </a:xfrm>
                    <a:prstGeom prst="rect">
                      <a:avLst/>
                    </a:prstGeom>
                    <a:noFill/>
                    <a:ln w="9525">
                      <a:noFill/>
                      <a:miter lim="800000"/>
                      <a:headEnd/>
                      <a:tailEnd/>
                    </a:ln>
                  </pic:spPr>
                </pic:pic>
              </a:graphicData>
            </a:graphic>
          </wp:inline>
        </w:drawing>
      </w:r>
    </w:p>
    <w:p w:rsidR="00E56E7A" w:rsidRDefault="00E56E7A" w:rsidP="00E56E7A">
      <w:pPr>
        <w:rPr>
          <w:rFonts w:ascii="Times New Roman" w:hAnsi="Times New Roman" w:cs="Times New Roman"/>
          <w:sz w:val="24"/>
          <w:szCs w:val="24"/>
        </w:rPr>
      </w:pPr>
      <w:r>
        <w:rPr>
          <w:rFonts w:ascii="Times New Roman" w:hAnsi="Times New Roman" w:cs="Times New Roman"/>
          <w:sz w:val="24"/>
          <w:szCs w:val="24"/>
        </w:rPr>
        <w:t xml:space="preserve">We are now done accessing the mRNA sequence and protein sequence for </w:t>
      </w:r>
      <w:r>
        <w:rPr>
          <w:rFonts w:ascii="Times New Roman" w:hAnsi="Times New Roman" w:cs="Times New Roman"/>
          <w:i/>
          <w:sz w:val="24"/>
          <w:szCs w:val="24"/>
        </w:rPr>
        <w:t xml:space="preserve">BRCA1. </w:t>
      </w:r>
      <w:r>
        <w:rPr>
          <w:rFonts w:ascii="Times New Roman" w:hAnsi="Times New Roman" w:cs="Times New Roman"/>
          <w:sz w:val="24"/>
          <w:szCs w:val="24"/>
        </w:rPr>
        <w:t>If you wish to save any pages on NCBI’s gene record or GenBank, you must make an account. From there, you can save pages and have personal preferences. The link to make this account is always in the top right of the page, as illustrated above:</w:t>
      </w:r>
    </w:p>
    <w:p w:rsidR="003F5552" w:rsidRPr="00E56E7A" w:rsidRDefault="00E56E7A" w:rsidP="003F555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96940" cy="574040"/>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996940" cy="574040"/>
                    </a:xfrm>
                    <a:prstGeom prst="rect">
                      <a:avLst/>
                    </a:prstGeom>
                    <a:noFill/>
                    <a:ln w="9525">
                      <a:noFill/>
                      <a:miter lim="800000"/>
                      <a:headEnd/>
                      <a:tailEnd/>
                    </a:ln>
                  </pic:spPr>
                </pic:pic>
              </a:graphicData>
            </a:graphic>
          </wp:inline>
        </w:drawing>
      </w:r>
    </w:p>
    <w:sectPr w:rsidR="003F5552" w:rsidRPr="00E56E7A" w:rsidSect="008D65F8">
      <w:head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E7A" w:rsidRDefault="00E56E7A" w:rsidP="00667478">
      <w:pPr>
        <w:spacing w:after="0" w:line="240" w:lineRule="auto"/>
      </w:pPr>
      <w:r>
        <w:separator/>
      </w:r>
    </w:p>
  </w:endnote>
  <w:endnote w:type="continuationSeparator" w:id="0">
    <w:p w:rsidR="00E56E7A" w:rsidRDefault="00E56E7A" w:rsidP="006674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E7A" w:rsidRDefault="00E56E7A" w:rsidP="00667478">
      <w:pPr>
        <w:spacing w:after="0" w:line="240" w:lineRule="auto"/>
      </w:pPr>
      <w:r>
        <w:separator/>
      </w:r>
    </w:p>
  </w:footnote>
  <w:footnote w:type="continuationSeparator" w:id="0">
    <w:p w:rsidR="00E56E7A" w:rsidRDefault="00E56E7A" w:rsidP="006674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961715"/>
      <w:docPartObj>
        <w:docPartGallery w:val="Page Numbers (Top of Page)"/>
        <w:docPartUnique/>
      </w:docPartObj>
    </w:sdtPr>
    <w:sdtContent>
      <w:p w:rsidR="00E56E7A" w:rsidRDefault="00E56E7A">
        <w:pPr>
          <w:pStyle w:val="Header"/>
          <w:jc w:val="right"/>
        </w:pPr>
        <w:fldSimple w:instr=" PAGE   \* MERGEFORMAT ">
          <w:r w:rsidR="004568A8">
            <w:rPr>
              <w:noProof/>
            </w:rPr>
            <w:t>12</w:t>
          </w:r>
        </w:fldSimple>
      </w:p>
    </w:sdtContent>
  </w:sdt>
  <w:p w:rsidR="00E56E7A" w:rsidRDefault="00E56E7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667478"/>
    <w:rsid w:val="0008295A"/>
    <w:rsid w:val="000F25FC"/>
    <w:rsid w:val="001315D2"/>
    <w:rsid w:val="00153C69"/>
    <w:rsid w:val="00164959"/>
    <w:rsid w:val="001B0AD2"/>
    <w:rsid w:val="001B4CFD"/>
    <w:rsid w:val="001C79DF"/>
    <w:rsid w:val="001E7135"/>
    <w:rsid w:val="002309F9"/>
    <w:rsid w:val="002E7166"/>
    <w:rsid w:val="003B34E0"/>
    <w:rsid w:val="003F5552"/>
    <w:rsid w:val="004568A8"/>
    <w:rsid w:val="004C49BF"/>
    <w:rsid w:val="00585BE7"/>
    <w:rsid w:val="005917CD"/>
    <w:rsid w:val="006521CE"/>
    <w:rsid w:val="00667478"/>
    <w:rsid w:val="0067338D"/>
    <w:rsid w:val="006961CF"/>
    <w:rsid w:val="006A425B"/>
    <w:rsid w:val="006F7D04"/>
    <w:rsid w:val="00735FD6"/>
    <w:rsid w:val="0076564F"/>
    <w:rsid w:val="007B0355"/>
    <w:rsid w:val="00830166"/>
    <w:rsid w:val="008433CE"/>
    <w:rsid w:val="008B0E91"/>
    <w:rsid w:val="008D65F8"/>
    <w:rsid w:val="009376E1"/>
    <w:rsid w:val="0094679A"/>
    <w:rsid w:val="00997509"/>
    <w:rsid w:val="009D17DF"/>
    <w:rsid w:val="009D2B85"/>
    <w:rsid w:val="00A4404B"/>
    <w:rsid w:val="00A677AC"/>
    <w:rsid w:val="00B04103"/>
    <w:rsid w:val="00B0781F"/>
    <w:rsid w:val="00BD5180"/>
    <w:rsid w:val="00C07719"/>
    <w:rsid w:val="00C26C2D"/>
    <w:rsid w:val="00C92F00"/>
    <w:rsid w:val="00D35D1F"/>
    <w:rsid w:val="00DA30BB"/>
    <w:rsid w:val="00DA38E5"/>
    <w:rsid w:val="00DC7C73"/>
    <w:rsid w:val="00E50334"/>
    <w:rsid w:val="00E56E7A"/>
    <w:rsid w:val="00E85856"/>
    <w:rsid w:val="00EF39FC"/>
    <w:rsid w:val="00F13AAB"/>
    <w:rsid w:val="00F73ADC"/>
    <w:rsid w:val="00FA07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F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478"/>
  </w:style>
  <w:style w:type="paragraph" w:styleId="Footer">
    <w:name w:val="footer"/>
    <w:basedOn w:val="Normal"/>
    <w:link w:val="FooterChar"/>
    <w:uiPriority w:val="99"/>
    <w:semiHidden/>
    <w:unhideWhenUsed/>
    <w:rsid w:val="006674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67478"/>
  </w:style>
  <w:style w:type="character" w:styleId="Hyperlink">
    <w:name w:val="Hyperlink"/>
    <w:basedOn w:val="DefaultParagraphFont"/>
    <w:uiPriority w:val="99"/>
    <w:unhideWhenUsed/>
    <w:rsid w:val="00667478"/>
    <w:rPr>
      <w:color w:val="0000FF" w:themeColor="hyperlink"/>
      <w:u w:val="single"/>
    </w:rPr>
  </w:style>
  <w:style w:type="paragraph" w:styleId="BalloonText">
    <w:name w:val="Balloon Text"/>
    <w:basedOn w:val="Normal"/>
    <w:link w:val="BalloonTextChar"/>
    <w:uiPriority w:val="99"/>
    <w:semiHidden/>
    <w:unhideWhenUsed/>
    <w:rsid w:val="007B0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355"/>
    <w:rPr>
      <w:rFonts w:ascii="Tahoma" w:hAnsi="Tahoma" w:cs="Tahoma"/>
      <w:sz w:val="16"/>
      <w:szCs w:val="16"/>
    </w:rPr>
  </w:style>
  <w:style w:type="paragraph" w:styleId="HTMLPreformatted">
    <w:name w:val="HTML Preformatted"/>
    <w:basedOn w:val="Normal"/>
    <w:link w:val="HTMLPreformattedChar"/>
    <w:uiPriority w:val="99"/>
    <w:semiHidden/>
    <w:unhideWhenUsed/>
    <w:rsid w:val="00153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53C6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25198991">
      <w:bodyDiv w:val="1"/>
      <w:marLeft w:val="0"/>
      <w:marRight w:val="0"/>
      <w:marTop w:val="0"/>
      <w:marBottom w:val="0"/>
      <w:divBdr>
        <w:top w:val="none" w:sz="0" w:space="0" w:color="auto"/>
        <w:left w:val="none" w:sz="0" w:space="0" w:color="auto"/>
        <w:bottom w:val="none" w:sz="0" w:space="0" w:color="auto"/>
        <w:right w:val="none" w:sz="0" w:space="0" w:color="auto"/>
      </w:divBdr>
    </w:div>
    <w:div w:id="710764200">
      <w:bodyDiv w:val="1"/>
      <w:marLeft w:val="0"/>
      <w:marRight w:val="0"/>
      <w:marTop w:val="0"/>
      <w:marBottom w:val="0"/>
      <w:divBdr>
        <w:top w:val="none" w:sz="0" w:space="0" w:color="auto"/>
        <w:left w:val="none" w:sz="0" w:space="0" w:color="auto"/>
        <w:bottom w:val="none" w:sz="0" w:space="0" w:color="auto"/>
        <w:right w:val="none" w:sz="0" w:space="0" w:color="auto"/>
      </w:divBdr>
    </w:div>
    <w:div w:id="860315435">
      <w:bodyDiv w:val="1"/>
      <w:marLeft w:val="0"/>
      <w:marRight w:val="0"/>
      <w:marTop w:val="0"/>
      <w:marBottom w:val="0"/>
      <w:divBdr>
        <w:top w:val="none" w:sz="0" w:space="0" w:color="auto"/>
        <w:left w:val="none" w:sz="0" w:space="0" w:color="auto"/>
        <w:bottom w:val="none" w:sz="0" w:space="0" w:color="auto"/>
        <w:right w:val="none" w:sz="0" w:space="0" w:color="auto"/>
      </w:divBdr>
    </w:div>
    <w:div w:id="887761068">
      <w:bodyDiv w:val="1"/>
      <w:marLeft w:val="0"/>
      <w:marRight w:val="0"/>
      <w:marTop w:val="0"/>
      <w:marBottom w:val="0"/>
      <w:divBdr>
        <w:top w:val="none" w:sz="0" w:space="0" w:color="auto"/>
        <w:left w:val="none" w:sz="0" w:space="0" w:color="auto"/>
        <w:bottom w:val="none" w:sz="0" w:space="0" w:color="auto"/>
        <w:right w:val="none" w:sz="0" w:space="0" w:color="auto"/>
      </w:divBdr>
    </w:div>
    <w:div w:id="113961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ncbi.nlm.nih.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45042-45FD-49C4-97F8-18588A16C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pmy3</cp:lastModifiedBy>
  <cp:revision>5</cp:revision>
  <dcterms:created xsi:type="dcterms:W3CDTF">2010-05-19T16:09:00Z</dcterms:created>
  <dcterms:modified xsi:type="dcterms:W3CDTF">2011-01-07T21:50:00Z</dcterms:modified>
</cp:coreProperties>
</file>